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rPr>
      </w:pPr>
    </w:p>
    <w:p w:rsidR="00857AF1" w:rsidRDefault="00857AF1">
      <w:pPr>
        <w:rPr>
          <w:rFonts w:ascii="Arial" w:hAnsi="Arial" w:cs="Arial"/>
        </w:rPr>
      </w:pPr>
    </w:p>
    <w:p w:rsidR="00857AF1" w:rsidRDefault="00857AF1">
      <w:pPr>
        <w:rPr>
          <w:rFonts w:ascii="Arial" w:hAnsi="Arial" w:cs="Arial"/>
        </w:rPr>
      </w:pPr>
    </w:p>
    <w:p w:rsidR="00857AF1" w:rsidRDefault="00857AF1">
      <w:pPr>
        <w:rPr>
          <w:rFonts w:ascii="Arial" w:hAnsi="Arial" w:cs="Arial"/>
        </w:rPr>
      </w:pPr>
    </w:p>
    <w:p w:rsidR="00857AF1" w:rsidRDefault="00857AF1">
      <w:pPr>
        <w:rPr>
          <w:rFonts w:ascii="Arial" w:hAnsi="Arial" w:cs="Arial"/>
        </w:rPr>
      </w:pPr>
    </w:p>
    <w:p w:rsidR="00857AF1" w:rsidRDefault="00857AF1">
      <w:pPr>
        <w:rPr>
          <w:rFonts w:ascii="Arial" w:hAnsi="Arial" w:cs="Arial"/>
        </w:rPr>
      </w:pPr>
    </w:p>
    <w:p w:rsidR="00857AF1" w:rsidRDefault="00857AF1">
      <w:pPr>
        <w:rPr>
          <w:rFonts w:ascii="Arial" w:hAnsi="Arial" w:cs="Arial"/>
        </w:rPr>
      </w:pPr>
    </w:p>
    <w:p w:rsidR="00857AF1" w:rsidRDefault="00ED6C74" w:rsidP="00561BD5">
      <w:pPr>
        <w:pStyle w:val="Nadpis7"/>
        <w:pBdr>
          <w:top w:val="nil"/>
          <w:left w:val="nil"/>
          <w:bottom w:val="single" w:sz="4" w:space="1" w:color="000001"/>
          <w:right w:val="nil"/>
        </w:pBdr>
        <w:spacing w:line="240" w:lineRule="auto"/>
        <w:rPr>
          <w:szCs w:val="36"/>
        </w:rPr>
      </w:pPr>
      <w:r>
        <w:rPr>
          <w:szCs w:val="36"/>
        </w:rPr>
        <w:t>D/  DOKUMENTACE OBJEKTŮ A TECHN. ZAŘÍZENÍ</w:t>
      </w:r>
    </w:p>
    <w:p w:rsidR="00857AF1" w:rsidRDefault="00857AF1" w:rsidP="00561BD5">
      <w:pPr>
        <w:jc w:val="center"/>
        <w:rPr>
          <w:rFonts w:ascii="Arial" w:hAnsi="Arial" w:cs="Arial"/>
        </w:rPr>
      </w:pPr>
    </w:p>
    <w:p w:rsidR="00857AF1" w:rsidRDefault="00ED6C74" w:rsidP="00561BD5">
      <w:pPr>
        <w:pStyle w:val="Nadpis8"/>
        <w:spacing w:line="240" w:lineRule="auto"/>
        <w:jc w:val="center"/>
        <w:rPr>
          <w:sz w:val="24"/>
        </w:rPr>
      </w:pPr>
      <w:r>
        <w:rPr>
          <w:sz w:val="24"/>
        </w:rPr>
        <w:t>MODERNIZACE PROVOZU DYKOVÝCH ŠKOLEK V K.Ú. KŘTINY – I</w:t>
      </w:r>
      <w:r w:rsidR="001003D2">
        <w:rPr>
          <w:sz w:val="24"/>
        </w:rPr>
        <w:t>I</w:t>
      </w:r>
      <w:r w:rsidR="00D56B05">
        <w:rPr>
          <w:sz w:val="24"/>
        </w:rPr>
        <w:t>I</w:t>
      </w:r>
      <w:r>
        <w:rPr>
          <w:sz w:val="24"/>
        </w:rPr>
        <w:t>. ETAPA</w:t>
      </w:r>
    </w:p>
    <w:p w:rsidR="00857AF1" w:rsidRDefault="00857AF1">
      <w:pPr>
        <w:jc w:val="center"/>
        <w:rPr>
          <w:rFonts w:hint="eastAsia"/>
        </w:rPr>
      </w:pPr>
    </w:p>
    <w:p w:rsidR="00857AF1" w:rsidRDefault="00857AF1">
      <w:pPr>
        <w:pStyle w:val="Nadpis9"/>
        <w:spacing w:line="240" w:lineRule="auto"/>
        <w:rPr>
          <w:color w:val="00000A"/>
          <w:sz w:val="24"/>
        </w:rPr>
      </w:pPr>
    </w:p>
    <w:p w:rsidR="00857AF1" w:rsidRDefault="00857AF1">
      <w:pPr>
        <w:pStyle w:val="Nadpis9"/>
        <w:spacing w:line="240" w:lineRule="auto"/>
        <w:rPr>
          <w:color w:val="00000A"/>
          <w:sz w:val="24"/>
        </w:rPr>
      </w:pPr>
    </w:p>
    <w:p w:rsidR="00857AF1" w:rsidRDefault="00857AF1">
      <w:pPr>
        <w:pStyle w:val="Nadpis9"/>
        <w:spacing w:line="240" w:lineRule="auto"/>
        <w:rPr>
          <w:color w:val="00000A"/>
          <w:sz w:val="24"/>
        </w:rPr>
      </w:pPr>
    </w:p>
    <w:p w:rsidR="00857AF1" w:rsidRDefault="00ED6C74">
      <w:pPr>
        <w:pStyle w:val="Nadpis9"/>
        <w:spacing w:line="240" w:lineRule="auto"/>
        <w:jc w:val="center"/>
        <w:rPr>
          <w:color w:val="00000A"/>
          <w:sz w:val="36"/>
          <w:szCs w:val="36"/>
        </w:rPr>
      </w:pPr>
      <w:r>
        <w:rPr>
          <w:color w:val="00000A"/>
          <w:sz w:val="36"/>
          <w:szCs w:val="36"/>
        </w:rPr>
        <w:t>D.1.</w:t>
      </w:r>
      <w:r w:rsidR="00DC38FD">
        <w:rPr>
          <w:color w:val="00000A"/>
          <w:sz w:val="36"/>
          <w:szCs w:val="36"/>
        </w:rPr>
        <w:t>4</w:t>
      </w:r>
      <w:r>
        <w:rPr>
          <w:color w:val="00000A"/>
          <w:sz w:val="36"/>
          <w:szCs w:val="36"/>
        </w:rPr>
        <w:t>.</w:t>
      </w:r>
      <w:r w:rsidR="00726D08">
        <w:rPr>
          <w:color w:val="00000A"/>
          <w:sz w:val="36"/>
          <w:szCs w:val="36"/>
        </w:rPr>
        <w:t>6.</w:t>
      </w:r>
      <w:r>
        <w:rPr>
          <w:color w:val="00000A"/>
          <w:sz w:val="36"/>
          <w:szCs w:val="36"/>
        </w:rPr>
        <w:t>1. – Technická zpráva</w:t>
      </w:r>
    </w:p>
    <w:p w:rsidR="00857AF1" w:rsidRDefault="00ED6C74">
      <w:pPr>
        <w:jc w:val="center"/>
        <w:rPr>
          <w:rFonts w:ascii="Arial" w:hAnsi="Arial" w:cs="Arial"/>
          <w:sz w:val="36"/>
          <w:szCs w:val="36"/>
        </w:rPr>
      </w:pPr>
      <w:r>
        <w:rPr>
          <w:rFonts w:ascii="Arial" w:hAnsi="Arial" w:cs="Arial"/>
          <w:sz w:val="36"/>
          <w:szCs w:val="36"/>
        </w:rPr>
        <w:t>SO 06 - Správní budova</w:t>
      </w:r>
    </w:p>
    <w:p w:rsidR="00857AF1" w:rsidRDefault="00857AF1">
      <w:pPr>
        <w:rPr>
          <w:rFonts w:hint="eastAsia"/>
        </w:rPr>
      </w:pPr>
    </w:p>
    <w:p w:rsidR="00857AF1" w:rsidRDefault="00857AF1">
      <w:pPr>
        <w:rPr>
          <w:rFonts w:hint="eastAsia"/>
        </w:rPr>
      </w:pPr>
    </w:p>
    <w:p w:rsidR="00857AF1" w:rsidRDefault="00857AF1">
      <w:pPr>
        <w:rPr>
          <w:rFonts w:hint="eastAsia"/>
        </w:rPr>
      </w:pPr>
    </w:p>
    <w:p w:rsidR="00857AF1" w:rsidRDefault="00857AF1">
      <w:pPr>
        <w:rPr>
          <w:rFonts w:hint="eastAsia"/>
        </w:rPr>
      </w:pPr>
    </w:p>
    <w:p w:rsidR="00857AF1" w:rsidRDefault="00ED6C74">
      <w:pPr>
        <w:pStyle w:val="Nadpis9"/>
        <w:spacing w:line="240" w:lineRule="auto"/>
        <w:rPr>
          <w:bCs w:val="0"/>
          <w:color w:val="00000A"/>
          <w:sz w:val="24"/>
        </w:rPr>
      </w:pPr>
      <w:r>
        <w:rPr>
          <w:bCs w:val="0"/>
          <w:color w:val="00000A"/>
          <w:sz w:val="24"/>
        </w:rPr>
        <w:t>DPS</w:t>
      </w:r>
    </w:p>
    <w:p w:rsidR="00857AF1" w:rsidRDefault="00857AF1">
      <w:pPr>
        <w:rPr>
          <w:rFonts w:hint="eastAsia"/>
        </w:rPr>
      </w:pPr>
    </w:p>
    <w:p w:rsidR="00857AF1" w:rsidRDefault="00ED6C74">
      <w:pPr>
        <w:pStyle w:val="Nadpis9"/>
        <w:spacing w:line="240" w:lineRule="auto"/>
        <w:rPr>
          <w:color w:val="00000A"/>
          <w:sz w:val="24"/>
        </w:rPr>
      </w:pPr>
      <w:r>
        <w:rPr>
          <w:color w:val="00000A"/>
          <w:sz w:val="24"/>
        </w:rPr>
        <w:t>08 / 2016</w:t>
      </w:r>
    </w:p>
    <w:p w:rsidR="00857AF1" w:rsidRDefault="00857AF1">
      <w:pPr>
        <w:jc w:val="center"/>
        <w:rPr>
          <w:rFonts w:ascii="Arial" w:hAnsi="Arial" w:cs="Arial"/>
          <w:b/>
          <w:sz w:val="32"/>
          <w:szCs w:val="32"/>
        </w:rPr>
      </w:pPr>
    </w:p>
    <w:p w:rsidR="00857AF1" w:rsidRDefault="00857AF1">
      <w:pPr>
        <w:jc w:val="center"/>
        <w:rPr>
          <w:rFonts w:ascii="Arial" w:hAnsi="Arial" w:cs="Arial"/>
          <w:b/>
          <w:sz w:val="32"/>
          <w:szCs w:val="32"/>
        </w:rPr>
      </w:pPr>
    </w:p>
    <w:p w:rsidR="00857AF1" w:rsidRDefault="00857AF1">
      <w:pPr>
        <w:jc w:val="center"/>
        <w:rPr>
          <w:rFonts w:ascii="Arial" w:hAnsi="Arial" w:cs="Arial"/>
          <w:b/>
          <w:sz w:val="32"/>
          <w:szCs w:val="32"/>
        </w:rPr>
      </w:pPr>
    </w:p>
    <w:p w:rsidR="00857AF1" w:rsidRDefault="00857AF1">
      <w:pPr>
        <w:jc w:val="center"/>
        <w:rPr>
          <w:rFonts w:ascii="Arial" w:hAnsi="Arial" w:cs="Arial"/>
          <w:b/>
          <w:sz w:val="32"/>
          <w:szCs w:val="32"/>
        </w:rPr>
      </w:pPr>
    </w:p>
    <w:p w:rsidR="00857AF1" w:rsidRDefault="00857AF1">
      <w:pPr>
        <w:jc w:val="center"/>
        <w:rPr>
          <w:rFonts w:ascii="Arial" w:hAnsi="Arial" w:cs="Arial"/>
          <w:b/>
          <w:sz w:val="32"/>
          <w:szCs w:val="32"/>
        </w:rPr>
      </w:pPr>
    </w:p>
    <w:p w:rsidR="00857AF1" w:rsidRDefault="00857AF1">
      <w:pPr>
        <w:jc w:val="center"/>
        <w:rPr>
          <w:rFonts w:ascii="Arial" w:hAnsi="Arial" w:cs="Arial"/>
          <w:sz w:val="22"/>
          <w:szCs w:val="22"/>
        </w:rPr>
      </w:pPr>
    </w:p>
    <w:p w:rsidR="00857AF1" w:rsidRDefault="00857AF1">
      <w:pPr>
        <w:rPr>
          <w:rFonts w:ascii="Arial" w:hAnsi="Arial" w:cs="Arial"/>
          <w:b/>
          <w:sz w:val="22"/>
          <w:u w:val="single"/>
          <w:lang w:eastAsia="cs-CZ"/>
        </w:rPr>
      </w:pPr>
    </w:p>
    <w:p w:rsidR="00857AF1" w:rsidRDefault="00857AF1">
      <w:pPr>
        <w:jc w:val="center"/>
        <w:rPr>
          <w:rFonts w:ascii="Arial" w:hAnsi="Arial" w:cs="Arial"/>
          <w:b/>
          <w:sz w:val="22"/>
          <w:u w:val="single"/>
        </w:rPr>
      </w:pPr>
    </w:p>
    <w:p w:rsidR="00857AF1" w:rsidRDefault="00857AF1">
      <w:pPr>
        <w:jc w:val="center"/>
        <w:rPr>
          <w:rFonts w:hint="eastAsia"/>
        </w:rPr>
      </w:pPr>
    </w:p>
    <w:p w:rsidR="00857AF1" w:rsidRDefault="00857AF1">
      <w:pPr>
        <w:jc w:val="center"/>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857AF1" w:rsidRDefault="00ED6C74">
      <w:pPr>
        <w:jc w:val="both"/>
        <w:rPr>
          <w:rFonts w:ascii="Arial" w:hAnsi="Arial" w:cs="Arial"/>
          <w:b/>
          <w:bCs/>
          <w:sz w:val="22"/>
          <w:szCs w:val="22"/>
          <w:lang w:eastAsia="cs-CZ" w:bidi="ar-SA"/>
        </w:rPr>
      </w:pPr>
      <w:r>
        <w:rPr>
          <w:rFonts w:ascii="Arial" w:hAnsi="Arial" w:cs="Arial"/>
          <w:b/>
          <w:bCs/>
          <w:noProof/>
          <w:sz w:val="22"/>
          <w:szCs w:val="22"/>
          <w:lang w:eastAsia="cs-CZ" w:bidi="ar-SA"/>
        </w:rPr>
        <w:drawing>
          <wp:anchor distT="0" distB="0" distL="114935" distR="114935" simplePos="0" relativeHeight="251658240" behindDoc="1" locked="0" layoutInCell="1" allowOverlap="1">
            <wp:simplePos x="0" y="0"/>
            <wp:positionH relativeFrom="column">
              <wp:posOffset>3618865</wp:posOffset>
            </wp:positionH>
            <wp:positionV relativeFrom="paragraph">
              <wp:posOffset>123190</wp:posOffset>
            </wp:positionV>
            <wp:extent cx="2426970" cy="1173480"/>
            <wp:effectExtent l="0" t="0" r="0"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5" cstate="print"/>
                    <a:stretch>
                      <a:fillRect/>
                    </a:stretch>
                  </pic:blipFill>
                  <pic:spPr bwMode="auto">
                    <a:xfrm>
                      <a:off x="0" y="0"/>
                      <a:ext cx="2426970" cy="1173480"/>
                    </a:xfrm>
                    <a:prstGeom prst="rect">
                      <a:avLst/>
                    </a:prstGeom>
                    <a:noFill/>
                    <a:ln w="9525">
                      <a:noFill/>
                      <a:miter lim="800000"/>
                      <a:headEnd/>
                      <a:tailEnd/>
                    </a:ln>
                  </pic:spPr>
                </pic:pic>
              </a:graphicData>
            </a:graphic>
          </wp:anchor>
        </w:drawing>
      </w:r>
    </w:p>
    <w:p w:rsidR="00857AF1" w:rsidRDefault="00857AF1">
      <w:pPr>
        <w:jc w:val="both"/>
        <w:rPr>
          <w:rFonts w:ascii="Arial" w:hAnsi="Arial" w:cs="Arial"/>
          <w:b/>
          <w:bCs/>
          <w:sz w:val="22"/>
          <w:szCs w:val="22"/>
          <w:lang w:eastAsia="cs-CZ" w:bidi="ar-SA"/>
        </w:rPr>
      </w:pPr>
    </w:p>
    <w:p w:rsidR="00857AF1" w:rsidRDefault="00857AF1">
      <w:pPr>
        <w:jc w:val="both"/>
        <w:rPr>
          <w:rFonts w:ascii="Arial" w:hAnsi="Arial" w:cs="Arial"/>
          <w:b/>
          <w:bCs/>
          <w:sz w:val="22"/>
          <w:szCs w:val="22"/>
          <w:lang w:eastAsia="cs-CZ" w:bidi="ar-SA"/>
        </w:rPr>
      </w:pPr>
    </w:p>
    <w:p w:rsidR="00561BD5" w:rsidRDefault="00561BD5">
      <w:pPr>
        <w:widowControl/>
        <w:suppressAutoHyphens w:val="0"/>
        <w:rPr>
          <w:rFonts w:ascii="Arial" w:hAnsi="Arial" w:cs="Arial"/>
          <w:b/>
          <w:bCs/>
          <w:sz w:val="22"/>
          <w:szCs w:val="22"/>
          <w:lang w:eastAsia="cs-CZ" w:bidi="ar-SA"/>
        </w:rPr>
      </w:pPr>
      <w:r>
        <w:rPr>
          <w:rFonts w:ascii="Arial" w:hAnsi="Arial" w:cs="Arial"/>
          <w:b/>
          <w:bCs/>
          <w:sz w:val="22"/>
          <w:szCs w:val="22"/>
          <w:lang w:eastAsia="cs-CZ" w:bidi="ar-SA"/>
        </w:rPr>
        <w:br w:type="page"/>
      </w:r>
    </w:p>
    <w:p w:rsidR="00561BD5" w:rsidRDefault="00561BD5" w:rsidP="00561BD5">
      <w:pPr>
        <w:pStyle w:val="Zpat"/>
        <w:tabs>
          <w:tab w:val="clear" w:pos="4536"/>
          <w:tab w:val="clear" w:pos="9072"/>
        </w:tabs>
        <w:jc w:val="both"/>
        <w:rPr>
          <w:rFonts w:cs="Arial"/>
        </w:rPr>
      </w:pPr>
      <w:r w:rsidRPr="00561BD5">
        <w:rPr>
          <w:rFonts w:cs="Arial"/>
        </w:rPr>
        <w:lastRenderedPageBreak/>
        <w:t xml:space="preserve">0. </w:t>
      </w:r>
      <w:r>
        <w:rPr>
          <w:rFonts w:cs="Arial"/>
        </w:rPr>
        <w:t>Technická zpráva</w:t>
      </w:r>
      <w:r>
        <w:rPr>
          <w:rFonts w:cs="Arial"/>
        </w:rPr>
        <w:tab/>
      </w:r>
      <w:r>
        <w:rPr>
          <w:rFonts w:cs="Arial"/>
        </w:rPr>
        <w:tab/>
      </w:r>
      <w:r>
        <w:rPr>
          <w:rFonts w:cs="Arial"/>
        </w:rPr>
        <w:tab/>
      </w:r>
      <w:r>
        <w:rPr>
          <w:rFonts w:cs="Arial"/>
        </w:rPr>
        <w:tab/>
      </w:r>
      <w:r>
        <w:rPr>
          <w:rFonts w:cs="Arial"/>
        </w:rPr>
        <w:tab/>
      </w:r>
      <w:r>
        <w:rPr>
          <w:rFonts w:cs="Arial"/>
        </w:rPr>
        <w:tab/>
      </w:r>
      <w:r>
        <w:rPr>
          <w:rFonts w:cs="Arial"/>
        </w:rPr>
        <w:tab/>
        <w:t>D.1.4.6.0</w:t>
      </w:r>
    </w:p>
    <w:p w:rsidR="00561BD5" w:rsidRPr="00561BD5" w:rsidRDefault="00561BD5" w:rsidP="00561BD5">
      <w:pPr>
        <w:pStyle w:val="Zpat"/>
        <w:tabs>
          <w:tab w:val="clear" w:pos="4536"/>
          <w:tab w:val="clear" w:pos="9072"/>
        </w:tabs>
        <w:jc w:val="both"/>
        <w:rPr>
          <w:rFonts w:cs="Arial"/>
        </w:rPr>
      </w:pPr>
      <w:r>
        <w:rPr>
          <w:rFonts w:cs="Arial"/>
        </w:rPr>
        <w:t>1. Situace</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D.1.4.6.1</w:t>
      </w:r>
    </w:p>
    <w:p w:rsidR="00561BD5" w:rsidRPr="00561BD5" w:rsidRDefault="00561BD5" w:rsidP="00561BD5">
      <w:pPr>
        <w:pStyle w:val="Zpat"/>
        <w:tabs>
          <w:tab w:val="clear" w:pos="4536"/>
          <w:tab w:val="clear" w:pos="9072"/>
        </w:tabs>
        <w:jc w:val="both"/>
        <w:rPr>
          <w:rFonts w:cs="Arial"/>
        </w:rPr>
      </w:pPr>
      <w:r>
        <w:rPr>
          <w:rFonts w:cs="Arial"/>
        </w:rPr>
        <w:t>2</w:t>
      </w:r>
      <w:r w:rsidRPr="00561BD5">
        <w:rPr>
          <w:rFonts w:cs="Arial"/>
        </w:rPr>
        <w:t xml:space="preserve">. </w:t>
      </w:r>
      <w:r>
        <w:rPr>
          <w:rFonts w:cs="Arial"/>
        </w:rPr>
        <w:t>Půdorys 1.NP</w:t>
      </w:r>
      <w:r w:rsidRPr="00561BD5">
        <w:rPr>
          <w:rFonts w:cs="Arial"/>
        </w:rPr>
        <w:t>– Svodná kanalizace</w:t>
      </w:r>
      <w:r w:rsidRPr="00561BD5">
        <w:rPr>
          <w:rFonts w:cs="Arial"/>
        </w:rPr>
        <w:tab/>
      </w:r>
      <w:r w:rsidRPr="00561BD5">
        <w:rPr>
          <w:rFonts w:cs="Arial"/>
        </w:rPr>
        <w:tab/>
      </w:r>
      <w:r w:rsidRPr="00561BD5">
        <w:rPr>
          <w:rFonts w:cs="Arial"/>
        </w:rPr>
        <w:tab/>
      </w:r>
      <w:r>
        <w:rPr>
          <w:rFonts w:cs="Arial"/>
        </w:rPr>
        <w:tab/>
      </w:r>
      <w:r>
        <w:rPr>
          <w:rFonts w:cs="Arial"/>
        </w:rPr>
        <w:tab/>
        <w:t xml:space="preserve">D.1.4.6.2 </w:t>
      </w:r>
    </w:p>
    <w:p w:rsidR="00561BD5" w:rsidRDefault="00561BD5" w:rsidP="00561BD5">
      <w:pPr>
        <w:pStyle w:val="Zpat"/>
        <w:tabs>
          <w:tab w:val="clear" w:pos="4536"/>
          <w:tab w:val="clear" w:pos="9072"/>
        </w:tabs>
        <w:jc w:val="both"/>
        <w:rPr>
          <w:rFonts w:cs="Arial"/>
        </w:rPr>
      </w:pPr>
      <w:r>
        <w:rPr>
          <w:rFonts w:cs="Arial"/>
        </w:rPr>
        <w:t>3</w:t>
      </w:r>
      <w:r w:rsidRPr="00561BD5">
        <w:rPr>
          <w:rFonts w:cs="Arial"/>
        </w:rPr>
        <w:t>. Půdorys 1.N</w:t>
      </w:r>
      <w:r>
        <w:rPr>
          <w:rFonts w:cs="Arial"/>
        </w:rPr>
        <w:t>P – Kanalizace</w:t>
      </w:r>
      <w:r>
        <w:rPr>
          <w:rFonts w:cs="Arial"/>
        </w:rPr>
        <w:tab/>
      </w:r>
      <w:r>
        <w:rPr>
          <w:rFonts w:cs="Arial"/>
        </w:rPr>
        <w:tab/>
      </w:r>
      <w:r>
        <w:rPr>
          <w:rFonts w:cs="Arial"/>
        </w:rPr>
        <w:tab/>
      </w:r>
      <w:r>
        <w:rPr>
          <w:rFonts w:cs="Arial"/>
        </w:rPr>
        <w:tab/>
      </w:r>
      <w:r>
        <w:rPr>
          <w:rFonts w:cs="Arial"/>
        </w:rPr>
        <w:tab/>
      </w:r>
      <w:r>
        <w:rPr>
          <w:rFonts w:cs="Arial"/>
        </w:rPr>
        <w:tab/>
        <w:t xml:space="preserve">D.1.4.6.3 </w:t>
      </w:r>
    </w:p>
    <w:p w:rsidR="00561BD5" w:rsidRPr="00561BD5" w:rsidRDefault="00561BD5" w:rsidP="00561BD5">
      <w:pPr>
        <w:pStyle w:val="Zpat"/>
        <w:tabs>
          <w:tab w:val="clear" w:pos="4536"/>
          <w:tab w:val="clear" w:pos="9072"/>
        </w:tabs>
        <w:jc w:val="both"/>
        <w:rPr>
          <w:rFonts w:cs="Arial"/>
        </w:rPr>
      </w:pPr>
      <w:r>
        <w:rPr>
          <w:rFonts w:cs="Arial"/>
        </w:rPr>
        <w:t>4</w:t>
      </w:r>
      <w:r w:rsidRPr="00561BD5">
        <w:rPr>
          <w:rFonts w:cs="Arial"/>
        </w:rPr>
        <w:t>. Půdorys 1.N</w:t>
      </w:r>
      <w:r>
        <w:rPr>
          <w:rFonts w:cs="Arial"/>
        </w:rPr>
        <w:t>P – Rozvod vody</w:t>
      </w:r>
      <w:r>
        <w:rPr>
          <w:rFonts w:cs="Arial"/>
        </w:rPr>
        <w:tab/>
      </w:r>
      <w:r>
        <w:rPr>
          <w:rFonts w:cs="Arial"/>
        </w:rPr>
        <w:tab/>
      </w:r>
      <w:r>
        <w:rPr>
          <w:rFonts w:cs="Arial"/>
        </w:rPr>
        <w:tab/>
      </w:r>
      <w:r>
        <w:rPr>
          <w:rFonts w:cs="Arial"/>
        </w:rPr>
        <w:tab/>
      </w:r>
      <w:r>
        <w:rPr>
          <w:rFonts w:cs="Arial"/>
        </w:rPr>
        <w:tab/>
      </w:r>
      <w:r>
        <w:rPr>
          <w:rFonts w:cs="Arial"/>
        </w:rPr>
        <w:tab/>
        <w:t xml:space="preserve">D.1.4.6.4 </w:t>
      </w:r>
    </w:p>
    <w:p w:rsidR="00561BD5" w:rsidRPr="00561BD5" w:rsidRDefault="00561BD5" w:rsidP="00561BD5">
      <w:pPr>
        <w:pStyle w:val="Zpat"/>
        <w:tabs>
          <w:tab w:val="clear" w:pos="4536"/>
          <w:tab w:val="clear" w:pos="9072"/>
        </w:tabs>
        <w:jc w:val="both"/>
        <w:rPr>
          <w:rFonts w:cs="Arial"/>
        </w:rPr>
      </w:pPr>
      <w:r>
        <w:rPr>
          <w:rFonts w:cs="Arial"/>
        </w:rPr>
        <w:t>5</w:t>
      </w:r>
      <w:r w:rsidRPr="00561BD5">
        <w:rPr>
          <w:rFonts w:cs="Arial"/>
        </w:rPr>
        <w:t xml:space="preserve">. </w:t>
      </w:r>
      <w:r>
        <w:rPr>
          <w:rFonts w:cs="Arial"/>
        </w:rPr>
        <w:t>Podélný řez přípojky kanalizace</w:t>
      </w:r>
      <w:r>
        <w:rPr>
          <w:rFonts w:cs="Arial"/>
        </w:rPr>
        <w:tab/>
      </w:r>
      <w:r>
        <w:rPr>
          <w:rFonts w:cs="Arial"/>
        </w:rPr>
        <w:tab/>
      </w:r>
      <w:r>
        <w:rPr>
          <w:rFonts w:cs="Arial"/>
        </w:rPr>
        <w:tab/>
      </w:r>
      <w:r>
        <w:rPr>
          <w:rFonts w:cs="Arial"/>
        </w:rPr>
        <w:tab/>
      </w:r>
      <w:r>
        <w:rPr>
          <w:rFonts w:cs="Arial"/>
        </w:rPr>
        <w:tab/>
        <w:t xml:space="preserve">D.1.4.6.5 </w:t>
      </w:r>
    </w:p>
    <w:p w:rsidR="00561BD5" w:rsidRDefault="00561BD5" w:rsidP="00561BD5">
      <w:pPr>
        <w:pStyle w:val="Zpat"/>
        <w:tabs>
          <w:tab w:val="clear" w:pos="4536"/>
          <w:tab w:val="clear" w:pos="9072"/>
        </w:tabs>
        <w:jc w:val="both"/>
        <w:rPr>
          <w:rFonts w:cs="Arial"/>
        </w:rPr>
      </w:pPr>
      <w:r>
        <w:rPr>
          <w:rFonts w:cs="Arial"/>
        </w:rPr>
        <w:t>6</w:t>
      </w:r>
      <w:r w:rsidRPr="00561BD5">
        <w:rPr>
          <w:rFonts w:cs="Arial"/>
        </w:rPr>
        <w:t xml:space="preserve">. </w:t>
      </w:r>
      <w:r>
        <w:rPr>
          <w:rFonts w:cs="Arial"/>
        </w:rPr>
        <w:t>Podélný řez přípojky vody</w:t>
      </w:r>
      <w:r>
        <w:rPr>
          <w:rFonts w:cs="Arial"/>
        </w:rPr>
        <w:tab/>
      </w:r>
      <w:r>
        <w:rPr>
          <w:rFonts w:cs="Arial"/>
        </w:rPr>
        <w:tab/>
      </w:r>
      <w:r>
        <w:rPr>
          <w:rFonts w:cs="Arial"/>
        </w:rPr>
        <w:tab/>
      </w:r>
      <w:r>
        <w:rPr>
          <w:rFonts w:cs="Arial"/>
        </w:rPr>
        <w:tab/>
      </w:r>
      <w:r>
        <w:rPr>
          <w:rFonts w:cs="Arial"/>
        </w:rPr>
        <w:tab/>
      </w:r>
      <w:r>
        <w:rPr>
          <w:rFonts w:cs="Arial"/>
        </w:rPr>
        <w:tab/>
        <w:t xml:space="preserve">D.1.4.6.6 </w:t>
      </w:r>
    </w:p>
    <w:p w:rsidR="00561BD5" w:rsidRPr="00561BD5" w:rsidRDefault="00561BD5" w:rsidP="00561BD5">
      <w:pPr>
        <w:pStyle w:val="Zpat"/>
        <w:tabs>
          <w:tab w:val="clear" w:pos="4536"/>
          <w:tab w:val="clear" w:pos="9072"/>
        </w:tabs>
        <w:jc w:val="both"/>
        <w:rPr>
          <w:rFonts w:cs="Arial"/>
        </w:rPr>
      </w:pPr>
      <w:r>
        <w:rPr>
          <w:rFonts w:cs="Arial"/>
        </w:rPr>
        <w:t>7</w:t>
      </w:r>
      <w:r w:rsidRPr="00561BD5">
        <w:rPr>
          <w:rFonts w:cs="Arial"/>
        </w:rPr>
        <w:t xml:space="preserve">. </w:t>
      </w:r>
      <w:r>
        <w:rPr>
          <w:rFonts w:cs="Arial"/>
        </w:rPr>
        <w:t>Uložení potrubí vodovodu</w:t>
      </w:r>
      <w:r>
        <w:rPr>
          <w:rFonts w:cs="Arial"/>
        </w:rPr>
        <w:tab/>
      </w:r>
      <w:r>
        <w:rPr>
          <w:rFonts w:cs="Arial"/>
        </w:rPr>
        <w:tab/>
      </w:r>
      <w:r>
        <w:rPr>
          <w:rFonts w:cs="Arial"/>
        </w:rPr>
        <w:tab/>
      </w:r>
      <w:r>
        <w:rPr>
          <w:rFonts w:cs="Arial"/>
        </w:rPr>
        <w:tab/>
      </w:r>
      <w:r>
        <w:rPr>
          <w:rFonts w:cs="Arial"/>
        </w:rPr>
        <w:tab/>
      </w:r>
      <w:r>
        <w:rPr>
          <w:rFonts w:cs="Arial"/>
        </w:rPr>
        <w:tab/>
        <w:t xml:space="preserve">D.1.4.6.7 </w:t>
      </w:r>
    </w:p>
    <w:p w:rsidR="00561BD5" w:rsidRPr="00561BD5" w:rsidRDefault="00561BD5" w:rsidP="00561BD5">
      <w:pPr>
        <w:pStyle w:val="Zpat"/>
        <w:tabs>
          <w:tab w:val="clear" w:pos="4536"/>
          <w:tab w:val="clear" w:pos="9072"/>
        </w:tabs>
        <w:spacing w:after="240"/>
        <w:jc w:val="both"/>
        <w:rPr>
          <w:rFonts w:cs="Arial"/>
        </w:rPr>
      </w:pPr>
      <w:r>
        <w:rPr>
          <w:rFonts w:cs="Arial"/>
        </w:rPr>
        <w:t>8</w:t>
      </w:r>
      <w:r w:rsidRPr="00561BD5">
        <w:rPr>
          <w:rFonts w:cs="Arial"/>
        </w:rPr>
        <w:t xml:space="preserve">. </w:t>
      </w:r>
      <w:r>
        <w:rPr>
          <w:rFonts w:cs="Arial"/>
        </w:rPr>
        <w:t>Uložení potrubí kanalizace</w:t>
      </w:r>
      <w:r>
        <w:rPr>
          <w:rFonts w:cs="Arial"/>
        </w:rPr>
        <w:tab/>
      </w:r>
      <w:r>
        <w:rPr>
          <w:rFonts w:cs="Arial"/>
        </w:rPr>
        <w:tab/>
      </w:r>
      <w:r>
        <w:rPr>
          <w:rFonts w:cs="Arial"/>
        </w:rPr>
        <w:tab/>
      </w:r>
      <w:r>
        <w:rPr>
          <w:rFonts w:cs="Arial"/>
        </w:rPr>
        <w:tab/>
      </w:r>
      <w:r>
        <w:rPr>
          <w:rFonts w:cs="Arial"/>
        </w:rPr>
        <w:tab/>
      </w:r>
      <w:r>
        <w:rPr>
          <w:rFonts w:cs="Arial"/>
        </w:rPr>
        <w:tab/>
        <w:t xml:space="preserve">D.1.4.6.8 </w:t>
      </w:r>
    </w:p>
    <w:p w:rsidR="00561BD5" w:rsidRPr="00561BD5" w:rsidRDefault="00561BD5" w:rsidP="00561BD5">
      <w:pPr>
        <w:spacing w:after="240" w:line="276" w:lineRule="auto"/>
        <w:jc w:val="both"/>
        <w:rPr>
          <w:rFonts w:ascii="Arial" w:hAnsi="Arial" w:cs="Arial"/>
        </w:rPr>
      </w:pPr>
      <w:r w:rsidRPr="00561BD5">
        <w:rPr>
          <w:rFonts w:ascii="Arial" w:hAnsi="Arial" w:cs="Arial"/>
          <w:b/>
          <w:sz w:val="28"/>
          <w:szCs w:val="28"/>
        </w:rPr>
        <w:t>Úvod</w:t>
      </w:r>
      <w:r w:rsidRPr="00561BD5">
        <w:rPr>
          <w:rFonts w:ascii="Arial" w:hAnsi="Arial" w:cs="Arial"/>
          <w:szCs w:val="22"/>
        </w:rPr>
        <w:tab/>
      </w:r>
    </w:p>
    <w:p w:rsidR="00561BD5" w:rsidRPr="00561BD5" w:rsidRDefault="00561BD5" w:rsidP="00561BD5">
      <w:pPr>
        <w:spacing w:line="276" w:lineRule="auto"/>
        <w:ind w:firstLine="709"/>
        <w:jc w:val="both"/>
        <w:rPr>
          <w:rFonts w:ascii="Arial" w:hAnsi="Arial" w:cs="Arial"/>
          <w:sz w:val="22"/>
          <w:szCs w:val="22"/>
        </w:rPr>
      </w:pPr>
      <w:r>
        <w:rPr>
          <w:rFonts w:ascii="Arial" w:hAnsi="Arial" w:cs="Arial"/>
          <w:sz w:val="22"/>
          <w:szCs w:val="22"/>
        </w:rPr>
        <w:t>Jedná se o stavební úpravy a přístavbu k správní budově „</w:t>
      </w:r>
      <w:r w:rsidR="00D56B05">
        <w:rPr>
          <w:rFonts w:ascii="Arial" w:hAnsi="Arial" w:cs="Arial"/>
          <w:sz w:val="22"/>
          <w:szCs w:val="22"/>
        </w:rPr>
        <w:t>DYKOVY ŠKOLKY“ v </w:t>
      </w:r>
      <w:proofErr w:type="spellStart"/>
      <w:r w:rsidR="00D56B05">
        <w:rPr>
          <w:rFonts w:ascii="Arial" w:hAnsi="Arial" w:cs="Arial"/>
          <w:sz w:val="22"/>
          <w:szCs w:val="22"/>
        </w:rPr>
        <w:t>k.ú</w:t>
      </w:r>
      <w:proofErr w:type="spellEnd"/>
      <w:r w:rsidR="00D56B05">
        <w:rPr>
          <w:rFonts w:ascii="Arial" w:hAnsi="Arial" w:cs="Arial"/>
          <w:sz w:val="22"/>
          <w:szCs w:val="22"/>
        </w:rPr>
        <w:t>. Křtiny – 3</w:t>
      </w:r>
      <w:bookmarkStart w:id="0" w:name="_GoBack"/>
      <w:bookmarkEnd w:id="0"/>
      <w:r>
        <w:rPr>
          <w:rFonts w:ascii="Arial" w:hAnsi="Arial" w:cs="Arial"/>
          <w:sz w:val="22"/>
          <w:szCs w:val="22"/>
        </w:rPr>
        <w:t>. etapa</w:t>
      </w:r>
    </w:p>
    <w:p w:rsidR="00690262" w:rsidRDefault="00561BD5" w:rsidP="00690262">
      <w:pPr>
        <w:spacing w:line="276" w:lineRule="auto"/>
        <w:ind w:firstLine="709"/>
        <w:jc w:val="both"/>
        <w:rPr>
          <w:rFonts w:ascii="Arial" w:hAnsi="Arial" w:cs="Arial"/>
          <w:sz w:val="22"/>
          <w:szCs w:val="22"/>
        </w:rPr>
      </w:pPr>
      <w:r w:rsidRPr="00561BD5">
        <w:rPr>
          <w:rFonts w:ascii="Arial" w:hAnsi="Arial" w:cs="Arial"/>
          <w:sz w:val="22"/>
          <w:szCs w:val="22"/>
        </w:rPr>
        <w:t xml:space="preserve">Projekt zdravotně technických instalací řeší vnitřní rozvody vody a splaškové kanalizace. </w:t>
      </w:r>
    </w:p>
    <w:p w:rsidR="00690262" w:rsidRDefault="00561BD5" w:rsidP="00690262">
      <w:pPr>
        <w:spacing w:line="276" w:lineRule="auto"/>
        <w:ind w:firstLine="709"/>
        <w:jc w:val="both"/>
        <w:rPr>
          <w:rFonts w:ascii="Arial" w:hAnsi="Arial" w:cs="Arial"/>
          <w:sz w:val="22"/>
          <w:szCs w:val="22"/>
        </w:rPr>
      </w:pPr>
      <w:r w:rsidRPr="00561BD5">
        <w:rPr>
          <w:rFonts w:ascii="Arial" w:hAnsi="Arial" w:cs="Arial"/>
          <w:sz w:val="22"/>
          <w:szCs w:val="22"/>
        </w:rPr>
        <w:t xml:space="preserve">Splaškové </w:t>
      </w:r>
      <w:r w:rsidR="00690262">
        <w:rPr>
          <w:rFonts w:ascii="Arial" w:hAnsi="Arial" w:cs="Arial"/>
          <w:sz w:val="22"/>
          <w:szCs w:val="22"/>
        </w:rPr>
        <w:t xml:space="preserve">vody ze stávajícího objektu jsou nyní vypouštěny do betonové žumpy. Způsob likvidace splaškových vod zůstane zachován. Provede se nová přípojka splaškové kanalizace DN150 délky 5,2 m, která bude odvádět splaškové vody z přistavované části objektu do stávající žumpy. Stávající přípojka z původní části objektu bude zachována. Nedochází zde k navýšení množství vypouštěných splaškových vod. Stávající žumpa kapacitně vyhovuje. </w:t>
      </w:r>
    </w:p>
    <w:p w:rsidR="00690262" w:rsidRDefault="00690262" w:rsidP="00690262">
      <w:pPr>
        <w:spacing w:line="276" w:lineRule="auto"/>
        <w:ind w:firstLine="709"/>
        <w:jc w:val="both"/>
        <w:rPr>
          <w:rFonts w:ascii="Arial" w:hAnsi="Arial" w:cs="Arial"/>
          <w:sz w:val="22"/>
          <w:szCs w:val="22"/>
        </w:rPr>
      </w:pPr>
      <w:r>
        <w:rPr>
          <w:rFonts w:ascii="Arial" w:hAnsi="Arial" w:cs="Arial"/>
          <w:sz w:val="22"/>
          <w:szCs w:val="22"/>
        </w:rPr>
        <w:t>Likvidace dešťových vod je řešena vnějšími dešťovými svody přes lapače střešních splavenin.</w:t>
      </w:r>
      <w:r w:rsidR="00A15547">
        <w:rPr>
          <w:rFonts w:ascii="Arial" w:hAnsi="Arial" w:cs="Arial"/>
          <w:sz w:val="22"/>
          <w:szCs w:val="22"/>
        </w:rPr>
        <w:t xml:space="preserve"> Vody jsou dále svedeny areálovou kanalizací do čerpací jímky a retenční nádrže. Součástí objektu SO06 je dešťová kanalizace sloužící pro tento objekt. Kanalizace je ukončena šachtou DŠ4. </w:t>
      </w:r>
      <w:r w:rsidR="00F74894">
        <w:rPr>
          <w:rFonts w:ascii="Arial" w:hAnsi="Arial" w:cs="Arial"/>
          <w:sz w:val="22"/>
          <w:szCs w:val="22"/>
        </w:rPr>
        <w:t>Další část dešťové kanalizace není součástí této PD. Nová kanalizace je navržena v celkové délce 61,5 m. Potrubí je navrženo z materiálu PVC-KG DN125-150.</w:t>
      </w:r>
    </w:p>
    <w:p w:rsidR="00690262" w:rsidRDefault="00690262" w:rsidP="00690262">
      <w:pPr>
        <w:spacing w:after="240" w:line="276" w:lineRule="auto"/>
        <w:ind w:firstLine="709"/>
        <w:jc w:val="both"/>
        <w:rPr>
          <w:rFonts w:ascii="Arial" w:hAnsi="Arial" w:cs="Arial"/>
          <w:sz w:val="22"/>
          <w:szCs w:val="22"/>
        </w:rPr>
      </w:pPr>
      <w:r>
        <w:rPr>
          <w:rFonts w:ascii="Arial" w:hAnsi="Arial" w:cs="Arial"/>
          <w:sz w:val="22"/>
          <w:szCs w:val="22"/>
        </w:rPr>
        <w:t xml:space="preserve">Přívod vody pro objekt je řešen novým napojením na stávající </w:t>
      </w:r>
      <w:r w:rsidR="00347938">
        <w:rPr>
          <w:rFonts w:ascii="Arial" w:hAnsi="Arial" w:cs="Arial"/>
          <w:sz w:val="22"/>
          <w:szCs w:val="22"/>
        </w:rPr>
        <w:t>areálový rozvod ze studny.</w:t>
      </w:r>
      <w:r>
        <w:rPr>
          <w:rFonts w:ascii="Arial" w:hAnsi="Arial" w:cs="Arial"/>
          <w:sz w:val="22"/>
          <w:szCs w:val="22"/>
        </w:rPr>
        <w:t xml:space="preserve"> Studna kapacitně vyhovuje. Nedochází zde k navýšení potřeby pitné vody. Přípojka vody je navržena v dimenzi PE </w:t>
      </w:r>
      <w:r>
        <w:rPr>
          <w:rFonts w:ascii="Arial" w:hAnsi="Arial" w:cs="Arial"/>
          <w:sz w:val="22"/>
          <w:szCs w:val="22"/>
        </w:rPr>
        <w:sym w:font="Symbol" w:char="F0C6"/>
      </w:r>
      <w:r>
        <w:rPr>
          <w:rFonts w:ascii="Arial" w:hAnsi="Arial" w:cs="Arial"/>
          <w:sz w:val="22"/>
          <w:szCs w:val="22"/>
        </w:rPr>
        <w:t xml:space="preserve">40x3,7mm celkové délky 18,7 m. </w:t>
      </w:r>
      <w:r w:rsidR="00347938">
        <w:rPr>
          <w:rFonts w:ascii="Arial" w:hAnsi="Arial" w:cs="Arial"/>
          <w:sz w:val="22"/>
          <w:szCs w:val="22"/>
        </w:rPr>
        <w:t xml:space="preserve">V místě za napojením bude osazeno nové uzavírací šoupátko DN32 s teleskopickou zemní soupravou. </w:t>
      </w:r>
    </w:p>
    <w:p w:rsidR="00561BD5" w:rsidRPr="00561BD5" w:rsidRDefault="00561BD5" w:rsidP="00561BD5">
      <w:pPr>
        <w:pStyle w:val="Zkladntext2"/>
        <w:spacing w:after="240" w:line="276" w:lineRule="auto"/>
        <w:rPr>
          <w:rFonts w:cs="Arial"/>
          <w:b/>
          <w:sz w:val="28"/>
          <w:szCs w:val="28"/>
        </w:rPr>
      </w:pPr>
      <w:r w:rsidRPr="00561BD5">
        <w:rPr>
          <w:rFonts w:cs="Arial"/>
          <w:b/>
          <w:sz w:val="28"/>
          <w:szCs w:val="28"/>
        </w:rPr>
        <w:t>Přehled výchozích podkladů</w:t>
      </w:r>
    </w:p>
    <w:p w:rsidR="00561BD5" w:rsidRPr="00561BD5" w:rsidRDefault="00561BD5" w:rsidP="00561BD5">
      <w:pPr>
        <w:pStyle w:val="Zkladntext2"/>
        <w:spacing w:line="276" w:lineRule="auto"/>
        <w:rPr>
          <w:rFonts w:cs="Arial"/>
          <w:sz w:val="22"/>
          <w:szCs w:val="22"/>
        </w:rPr>
      </w:pPr>
      <w:r w:rsidRPr="00561BD5">
        <w:rPr>
          <w:rFonts w:cs="Arial"/>
          <w:b/>
          <w:sz w:val="22"/>
          <w:szCs w:val="22"/>
        </w:rPr>
        <w:tab/>
      </w:r>
      <w:r w:rsidR="00690262">
        <w:rPr>
          <w:rFonts w:cs="Arial"/>
          <w:b/>
          <w:sz w:val="22"/>
          <w:szCs w:val="22"/>
        </w:rPr>
        <w:tab/>
      </w:r>
      <w:r w:rsidRPr="00561BD5">
        <w:rPr>
          <w:rFonts w:cs="Arial"/>
          <w:sz w:val="22"/>
          <w:szCs w:val="22"/>
        </w:rPr>
        <w:t>Projekt zdravotně technických instalací je zpracován dle stavebních podkladů a zaměření skutečného stavu.</w:t>
      </w:r>
    </w:p>
    <w:p w:rsidR="00561BD5" w:rsidRPr="00561BD5" w:rsidRDefault="00561BD5" w:rsidP="00561BD5">
      <w:pPr>
        <w:spacing w:line="276" w:lineRule="auto"/>
        <w:jc w:val="both"/>
        <w:rPr>
          <w:rFonts w:ascii="Arial" w:hAnsi="Arial" w:cs="Arial"/>
          <w:szCs w:val="22"/>
        </w:rPr>
      </w:pPr>
    </w:p>
    <w:p w:rsidR="00561BD5" w:rsidRPr="00561BD5" w:rsidRDefault="00561BD5" w:rsidP="00561BD5">
      <w:pPr>
        <w:pStyle w:val="Odstavecseseznamem"/>
        <w:spacing w:after="240" w:line="276" w:lineRule="auto"/>
        <w:ind w:left="0"/>
        <w:jc w:val="both"/>
        <w:rPr>
          <w:rFonts w:ascii="Arial" w:hAnsi="Arial" w:cs="Arial"/>
          <w:b/>
          <w:sz w:val="28"/>
          <w:szCs w:val="28"/>
        </w:rPr>
      </w:pPr>
      <w:r w:rsidRPr="00561BD5">
        <w:rPr>
          <w:rFonts w:ascii="Arial" w:hAnsi="Arial" w:cs="Arial"/>
          <w:b/>
          <w:sz w:val="28"/>
          <w:szCs w:val="28"/>
        </w:rPr>
        <w:t>Použité normy/vyhlášky</w:t>
      </w:r>
    </w:p>
    <w:p w:rsidR="00561BD5" w:rsidRPr="00561BD5" w:rsidRDefault="00561BD5" w:rsidP="00561BD5">
      <w:pPr>
        <w:spacing w:line="276" w:lineRule="auto"/>
        <w:jc w:val="both"/>
        <w:rPr>
          <w:rFonts w:ascii="Arial" w:hAnsi="Arial" w:cs="Arial"/>
          <w:sz w:val="22"/>
          <w:szCs w:val="22"/>
        </w:rPr>
      </w:pPr>
      <w:r w:rsidRPr="00561BD5">
        <w:rPr>
          <w:rFonts w:ascii="Arial" w:hAnsi="Arial" w:cs="Arial"/>
          <w:sz w:val="22"/>
          <w:szCs w:val="22"/>
        </w:rPr>
        <w:t>Vyhláška 34/2011 Sb., 163/2002 Sb., 309/2006 Sb., 591/2006 Sb., 193/2007, 120/2011 Sb.</w:t>
      </w:r>
    </w:p>
    <w:p w:rsidR="00561BD5" w:rsidRPr="00561BD5" w:rsidRDefault="00561BD5" w:rsidP="00561BD5">
      <w:pPr>
        <w:spacing w:line="276" w:lineRule="auto"/>
        <w:jc w:val="both"/>
        <w:rPr>
          <w:rFonts w:ascii="Arial" w:hAnsi="Arial" w:cs="Arial"/>
          <w:sz w:val="22"/>
          <w:szCs w:val="22"/>
        </w:rPr>
      </w:pPr>
    </w:p>
    <w:p w:rsidR="00561BD5" w:rsidRPr="00561BD5" w:rsidRDefault="00561BD5" w:rsidP="00561BD5">
      <w:pPr>
        <w:spacing w:line="276" w:lineRule="auto"/>
        <w:ind w:left="2124" w:hanging="2124"/>
        <w:jc w:val="both"/>
        <w:rPr>
          <w:rFonts w:ascii="Arial" w:hAnsi="Arial" w:cs="Arial"/>
          <w:sz w:val="22"/>
          <w:szCs w:val="22"/>
        </w:rPr>
      </w:pPr>
      <w:r w:rsidRPr="00561BD5">
        <w:rPr>
          <w:rFonts w:ascii="Arial" w:hAnsi="Arial" w:cs="Arial"/>
          <w:sz w:val="22"/>
          <w:szCs w:val="22"/>
        </w:rPr>
        <w:t xml:space="preserve">ČSN EN 806 - 1,2,3,4,5 </w:t>
      </w:r>
      <w:r w:rsidRPr="00561BD5">
        <w:rPr>
          <w:rFonts w:ascii="Arial" w:hAnsi="Arial" w:cs="Arial"/>
          <w:sz w:val="22"/>
          <w:szCs w:val="22"/>
        </w:rPr>
        <w:tab/>
        <w:t>- Vnitřní vodovod pro rozvod vody určené k lidské potřebě</w:t>
      </w:r>
    </w:p>
    <w:p w:rsidR="00561BD5" w:rsidRPr="00561BD5" w:rsidRDefault="00561BD5" w:rsidP="00561BD5">
      <w:pPr>
        <w:spacing w:line="276" w:lineRule="auto"/>
        <w:jc w:val="both"/>
        <w:rPr>
          <w:rFonts w:ascii="Arial" w:hAnsi="Arial" w:cs="Arial"/>
          <w:sz w:val="22"/>
          <w:szCs w:val="22"/>
        </w:rPr>
      </w:pPr>
      <w:r w:rsidRPr="00561BD5">
        <w:rPr>
          <w:rFonts w:ascii="Arial" w:hAnsi="Arial" w:cs="Arial"/>
          <w:sz w:val="22"/>
          <w:szCs w:val="22"/>
        </w:rPr>
        <w:t>ČSN 75 5455</w:t>
      </w:r>
      <w:r w:rsidRPr="00561BD5">
        <w:rPr>
          <w:rFonts w:ascii="Arial" w:hAnsi="Arial" w:cs="Arial"/>
          <w:sz w:val="22"/>
          <w:szCs w:val="22"/>
        </w:rPr>
        <w:tab/>
      </w:r>
      <w:r w:rsidRPr="00561BD5">
        <w:rPr>
          <w:rFonts w:ascii="Arial" w:hAnsi="Arial" w:cs="Arial"/>
          <w:sz w:val="22"/>
          <w:szCs w:val="22"/>
        </w:rPr>
        <w:tab/>
      </w:r>
      <w:r w:rsidRPr="00561BD5">
        <w:rPr>
          <w:rFonts w:ascii="Arial" w:hAnsi="Arial" w:cs="Arial"/>
          <w:sz w:val="22"/>
          <w:szCs w:val="22"/>
        </w:rPr>
        <w:tab/>
        <w:t>- Výpočet vnitřních vodovodů</w:t>
      </w:r>
    </w:p>
    <w:p w:rsidR="00561BD5" w:rsidRPr="00561BD5" w:rsidRDefault="00561BD5" w:rsidP="00561BD5">
      <w:pPr>
        <w:spacing w:line="276" w:lineRule="auto"/>
        <w:jc w:val="both"/>
        <w:rPr>
          <w:rFonts w:ascii="Arial" w:hAnsi="Arial" w:cs="Arial"/>
          <w:sz w:val="22"/>
          <w:szCs w:val="22"/>
        </w:rPr>
      </w:pPr>
      <w:r w:rsidRPr="00561BD5">
        <w:rPr>
          <w:rFonts w:ascii="Arial" w:hAnsi="Arial" w:cs="Arial"/>
          <w:sz w:val="22"/>
          <w:szCs w:val="22"/>
        </w:rPr>
        <w:t>ČSN 75 5409</w:t>
      </w:r>
      <w:r w:rsidRPr="00561BD5">
        <w:rPr>
          <w:rFonts w:ascii="Arial" w:hAnsi="Arial" w:cs="Arial"/>
          <w:sz w:val="22"/>
          <w:szCs w:val="22"/>
        </w:rPr>
        <w:tab/>
      </w:r>
      <w:r w:rsidRPr="00561BD5">
        <w:rPr>
          <w:rFonts w:ascii="Arial" w:hAnsi="Arial" w:cs="Arial"/>
          <w:sz w:val="22"/>
          <w:szCs w:val="22"/>
        </w:rPr>
        <w:tab/>
      </w:r>
      <w:r w:rsidRPr="00561BD5">
        <w:rPr>
          <w:rFonts w:ascii="Arial" w:hAnsi="Arial" w:cs="Arial"/>
          <w:sz w:val="22"/>
          <w:szCs w:val="22"/>
        </w:rPr>
        <w:tab/>
        <w:t>- Vnitřní vodovody</w:t>
      </w:r>
    </w:p>
    <w:p w:rsidR="00561BD5" w:rsidRPr="00561BD5" w:rsidRDefault="00561BD5" w:rsidP="00561BD5">
      <w:pPr>
        <w:spacing w:line="276" w:lineRule="auto"/>
        <w:ind w:left="2832" w:hanging="2832"/>
        <w:jc w:val="both"/>
        <w:rPr>
          <w:rFonts w:ascii="Arial" w:hAnsi="Arial" w:cs="Arial"/>
          <w:sz w:val="22"/>
          <w:szCs w:val="22"/>
        </w:rPr>
      </w:pPr>
      <w:r w:rsidRPr="00561BD5">
        <w:rPr>
          <w:rFonts w:ascii="Arial" w:hAnsi="Arial" w:cs="Arial"/>
          <w:sz w:val="22"/>
          <w:szCs w:val="22"/>
        </w:rPr>
        <w:t>ČSN EN 12201 – 1,2,3,5</w:t>
      </w:r>
      <w:r w:rsidRPr="00561BD5">
        <w:rPr>
          <w:rFonts w:ascii="Arial" w:hAnsi="Arial" w:cs="Arial"/>
          <w:sz w:val="22"/>
          <w:szCs w:val="22"/>
        </w:rPr>
        <w:tab/>
        <w:t>- Plastové potrubní systémy pro rozvod vody a pro tlakové kanalizační přípojky a stokové sítě – Polyethylen (PE)</w:t>
      </w:r>
    </w:p>
    <w:p w:rsidR="00561BD5" w:rsidRPr="00561BD5" w:rsidRDefault="00561BD5" w:rsidP="00561BD5">
      <w:pPr>
        <w:spacing w:line="276" w:lineRule="auto"/>
        <w:ind w:left="2832" w:hanging="2832"/>
        <w:jc w:val="both"/>
        <w:rPr>
          <w:rFonts w:ascii="Arial" w:hAnsi="Arial" w:cs="Arial"/>
          <w:sz w:val="22"/>
          <w:szCs w:val="22"/>
        </w:rPr>
      </w:pPr>
      <w:r w:rsidRPr="00561BD5">
        <w:rPr>
          <w:rFonts w:ascii="Arial" w:hAnsi="Arial" w:cs="Arial"/>
          <w:sz w:val="22"/>
          <w:szCs w:val="22"/>
        </w:rPr>
        <w:t xml:space="preserve">ČSN EN 1717 </w:t>
      </w:r>
      <w:r w:rsidRPr="00561BD5">
        <w:rPr>
          <w:rFonts w:ascii="Arial" w:hAnsi="Arial" w:cs="Arial"/>
          <w:sz w:val="22"/>
          <w:szCs w:val="22"/>
        </w:rPr>
        <w:tab/>
        <w:t>- Ochrana proti znečištění pitné vody ve vnitřních vodovodech a všeobecné požadavky na zařízení na ochranu proti znečištění zpětným průtokem</w:t>
      </w:r>
    </w:p>
    <w:p w:rsidR="00561BD5" w:rsidRPr="00561BD5" w:rsidRDefault="00561BD5" w:rsidP="00561BD5">
      <w:pPr>
        <w:spacing w:line="276" w:lineRule="auto"/>
        <w:jc w:val="both"/>
        <w:rPr>
          <w:rFonts w:ascii="Arial" w:hAnsi="Arial" w:cs="Arial"/>
          <w:sz w:val="22"/>
          <w:szCs w:val="22"/>
        </w:rPr>
      </w:pPr>
      <w:r w:rsidRPr="00561BD5">
        <w:rPr>
          <w:rFonts w:ascii="Arial" w:hAnsi="Arial" w:cs="Arial"/>
          <w:sz w:val="22"/>
          <w:szCs w:val="22"/>
        </w:rPr>
        <w:lastRenderedPageBreak/>
        <w:t>ČSN 73 0873</w:t>
      </w:r>
      <w:r w:rsidRPr="00561BD5">
        <w:rPr>
          <w:rFonts w:ascii="Arial" w:hAnsi="Arial" w:cs="Arial"/>
          <w:sz w:val="22"/>
          <w:szCs w:val="22"/>
        </w:rPr>
        <w:tab/>
      </w:r>
      <w:r w:rsidRPr="00561BD5">
        <w:rPr>
          <w:rFonts w:ascii="Arial" w:hAnsi="Arial" w:cs="Arial"/>
          <w:sz w:val="22"/>
          <w:szCs w:val="22"/>
        </w:rPr>
        <w:tab/>
      </w:r>
      <w:r w:rsidRPr="00561BD5">
        <w:rPr>
          <w:rFonts w:ascii="Arial" w:hAnsi="Arial" w:cs="Arial"/>
          <w:sz w:val="22"/>
          <w:szCs w:val="22"/>
        </w:rPr>
        <w:tab/>
        <w:t>- Požární bezpečnost staveb – zásobování požární vodou</w:t>
      </w:r>
    </w:p>
    <w:p w:rsidR="00561BD5" w:rsidRPr="00561BD5" w:rsidRDefault="00561BD5" w:rsidP="00561BD5">
      <w:pPr>
        <w:spacing w:line="276" w:lineRule="auto"/>
        <w:jc w:val="both"/>
        <w:rPr>
          <w:rFonts w:ascii="Arial" w:hAnsi="Arial" w:cs="Arial"/>
          <w:sz w:val="22"/>
          <w:szCs w:val="22"/>
        </w:rPr>
      </w:pPr>
      <w:r w:rsidRPr="00561BD5">
        <w:rPr>
          <w:rFonts w:ascii="Arial" w:hAnsi="Arial" w:cs="Arial"/>
          <w:sz w:val="22"/>
          <w:szCs w:val="22"/>
        </w:rPr>
        <w:t>ČSN EN 805</w:t>
      </w:r>
      <w:r w:rsidRPr="00561BD5">
        <w:rPr>
          <w:rFonts w:ascii="Arial" w:hAnsi="Arial" w:cs="Arial"/>
          <w:sz w:val="22"/>
          <w:szCs w:val="22"/>
        </w:rPr>
        <w:tab/>
      </w:r>
      <w:r w:rsidRPr="00561BD5">
        <w:rPr>
          <w:rFonts w:ascii="Arial" w:hAnsi="Arial" w:cs="Arial"/>
          <w:sz w:val="22"/>
          <w:szCs w:val="22"/>
        </w:rPr>
        <w:tab/>
      </w:r>
      <w:r w:rsidRPr="00561BD5">
        <w:rPr>
          <w:rFonts w:ascii="Arial" w:hAnsi="Arial" w:cs="Arial"/>
          <w:sz w:val="22"/>
          <w:szCs w:val="22"/>
        </w:rPr>
        <w:tab/>
        <w:t>- Vodárenství – Požadavky na vnější sítě a jejich součásti</w:t>
      </w:r>
    </w:p>
    <w:p w:rsidR="00561BD5" w:rsidRPr="00561BD5" w:rsidRDefault="00561BD5" w:rsidP="00561BD5">
      <w:pPr>
        <w:spacing w:after="240" w:line="276" w:lineRule="auto"/>
        <w:jc w:val="both"/>
        <w:rPr>
          <w:rFonts w:ascii="Arial" w:hAnsi="Arial" w:cs="Arial"/>
          <w:sz w:val="22"/>
          <w:szCs w:val="22"/>
        </w:rPr>
      </w:pPr>
      <w:r w:rsidRPr="00561BD5">
        <w:rPr>
          <w:rFonts w:ascii="Arial" w:hAnsi="Arial" w:cs="Arial"/>
          <w:sz w:val="22"/>
          <w:szCs w:val="22"/>
        </w:rPr>
        <w:t>ČSN 75 6760 - 1,2,3,4,5</w:t>
      </w:r>
      <w:r w:rsidRPr="00561BD5">
        <w:rPr>
          <w:rFonts w:ascii="Arial" w:hAnsi="Arial" w:cs="Arial"/>
          <w:sz w:val="22"/>
          <w:szCs w:val="22"/>
        </w:rPr>
        <w:tab/>
        <w:t>- Vnitřní kanalizace</w:t>
      </w:r>
    </w:p>
    <w:p w:rsidR="00561BD5" w:rsidRPr="00561BD5" w:rsidRDefault="00561BD5" w:rsidP="00561BD5">
      <w:pPr>
        <w:jc w:val="both"/>
        <w:rPr>
          <w:rFonts w:ascii="Arial" w:hAnsi="Arial" w:cs="Arial"/>
          <w:b/>
          <w:sz w:val="28"/>
          <w:szCs w:val="28"/>
        </w:rPr>
      </w:pPr>
      <w:r w:rsidRPr="00561BD5">
        <w:rPr>
          <w:rFonts w:ascii="Arial" w:hAnsi="Arial" w:cs="Arial"/>
          <w:b/>
          <w:sz w:val="28"/>
          <w:szCs w:val="28"/>
        </w:rPr>
        <w:t>Napojení na inženýrské sítě</w:t>
      </w:r>
    </w:p>
    <w:p w:rsidR="00561BD5" w:rsidRPr="00561BD5" w:rsidRDefault="00561BD5" w:rsidP="00561BD5">
      <w:pPr>
        <w:jc w:val="both"/>
        <w:rPr>
          <w:rFonts w:ascii="Arial" w:hAnsi="Arial" w:cs="Arial"/>
        </w:rPr>
      </w:pPr>
    </w:p>
    <w:p w:rsidR="00561BD5" w:rsidRPr="00561BD5" w:rsidRDefault="00561BD5" w:rsidP="00561BD5">
      <w:pPr>
        <w:jc w:val="both"/>
        <w:rPr>
          <w:rFonts w:ascii="Arial" w:hAnsi="Arial" w:cs="Arial"/>
          <w:b/>
          <w:sz w:val="22"/>
          <w:szCs w:val="22"/>
        </w:rPr>
      </w:pPr>
      <w:r w:rsidRPr="00561BD5">
        <w:rPr>
          <w:rFonts w:ascii="Arial" w:hAnsi="Arial" w:cs="Arial"/>
          <w:b/>
          <w:sz w:val="22"/>
          <w:szCs w:val="22"/>
        </w:rPr>
        <w:t>Kanalizace splašková</w:t>
      </w:r>
    </w:p>
    <w:p w:rsidR="00561BD5" w:rsidRPr="00561BD5" w:rsidRDefault="00561BD5" w:rsidP="00561BD5">
      <w:pPr>
        <w:jc w:val="both"/>
        <w:rPr>
          <w:rFonts w:ascii="Arial" w:hAnsi="Arial" w:cs="Arial"/>
          <w:b/>
          <w:sz w:val="22"/>
          <w:szCs w:val="22"/>
        </w:rPr>
      </w:pPr>
    </w:p>
    <w:p w:rsidR="00690262" w:rsidRDefault="00561BD5" w:rsidP="00690262">
      <w:pPr>
        <w:spacing w:line="276" w:lineRule="auto"/>
        <w:ind w:firstLine="709"/>
        <w:jc w:val="both"/>
        <w:rPr>
          <w:rFonts w:ascii="Arial" w:hAnsi="Arial" w:cs="Arial"/>
          <w:sz w:val="22"/>
          <w:szCs w:val="22"/>
        </w:rPr>
      </w:pPr>
      <w:r w:rsidRPr="00561BD5">
        <w:rPr>
          <w:rFonts w:ascii="Arial" w:hAnsi="Arial" w:cs="Arial"/>
          <w:sz w:val="22"/>
          <w:szCs w:val="22"/>
        </w:rPr>
        <w:tab/>
      </w:r>
      <w:r w:rsidR="00690262" w:rsidRPr="00561BD5">
        <w:rPr>
          <w:rFonts w:ascii="Arial" w:hAnsi="Arial" w:cs="Arial"/>
          <w:sz w:val="22"/>
          <w:szCs w:val="22"/>
        </w:rPr>
        <w:t xml:space="preserve">Splaškové </w:t>
      </w:r>
      <w:r w:rsidR="00690262">
        <w:rPr>
          <w:rFonts w:ascii="Arial" w:hAnsi="Arial" w:cs="Arial"/>
          <w:sz w:val="22"/>
          <w:szCs w:val="22"/>
        </w:rPr>
        <w:t xml:space="preserve">vody ze stávajícího objektu jsou nyní vypouštěny do betonové žumpy. Způsob likvidace splaškových vod zůstane zachován. Provede se nová přípojka splaškové kanalizace DN150 délky 5,2 m, která bude odvádět splaškové vody z přistavované části objektu do stávající žumpy. Stávající přípojka z původní části objektu bude zachována. Nedochází zde k navýšení množství vypouštěných splaškových vod. Stávající žumpa kapacitně vyhovuje. </w:t>
      </w:r>
    </w:p>
    <w:p w:rsidR="00690262" w:rsidRDefault="00690262" w:rsidP="00690262">
      <w:pPr>
        <w:spacing w:line="276" w:lineRule="auto"/>
        <w:ind w:firstLine="709"/>
        <w:jc w:val="both"/>
        <w:rPr>
          <w:rFonts w:ascii="Arial" w:hAnsi="Arial" w:cs="Arial"/>
          <w:sz w:val="22"/>
          <w:szCs w:val="22"/>
        </w:rPr>
      </w:pPr>
      <w:r>
        <w:rPr>
          <w:rFonts w:ascii="Arial" w:hAnsi="Arial" w:cs="Arial"/>
          <w:sz w:val="22"/>
          <w:szCs w:val="22"/>
        </w:rPr>
        <w:t xml:space="preserve">Potrubí přípojky je navrženo v dimenzi DN150 PVC.KG SN4. Na přípojce je osazena plastová revizní šachta </w:t>
      </w:r>
      <w:r w:rsidR="003E0D94">
        <w:rPr>
          <w:rFonts w:ascii="Arial" w:hAnsi="Arial" w:cs="Arial"/>
          <w:sz w:val="22"/>
          <w:szCs w:val="22"/>
        </w:rPr>
        <w:t xml:space="preserve">RŠ1 </w:t>
      </w:r>
      <w:r>
        <w:rPr>
          <w:rFonts w:ascii="Arial" w:hAnsi="Arial" w:cs="Arial"/>
          <w:sz w:val="22"/>
          <w:szCs w:val="22"/>
        </w:rPr>
        <w:t xml:space="preserve">DN425 1m od hrany objektu. </w:t>
      </w:r>
    </w:p>
    <w:p w:rsidR="00690262" w:rsidRPr="003E0D94" w:rsidRDefault="00690262" w:rsidP="003E0D94">
      <w:pPr>
        <w:spacing w:line="276" w:lineRule="auto"/>
        <w:jc w:val="both"/>
        <w:rPr>
          <w:rFonts w:ascii="Arial" w:hAnsi="Arial" w:cs="Arial"/>
          <w:sz w:val="22"/>
          <w:szCs w:val="22"/>
        </w:rPr>
      </w:pPr>
    </w:p>
    <w:p w:rsidR="00561BD5" w:rsidRPr="00F74894" w:rsidRDefault="00561BD5" w:rsidP="00F74894">
      <w:pPr>
        <w:spacing w:after="240"/>
        <w:jc w:val="both"/>
        <w:rPr>
          <w:rFonts w:ascii="Arial" w:hAnsi="Arial" w:cs="Arial"/>
          <w:b/>
          <w:color w:val="auto"/>
          <w:sz w:val="22"/>
          <w:szCs w:val="22"/>
        </w:rPr>
      </w:pPr>
      <w:r w:rsidRPr="00F74894">
        <w:rPr>
          <w:rFonts w:ascii="Arial" w:hAnsi="Arial" w:cs="Arial"/>
          <w:b/>
          <w:color w:val="auto"/>
          <w:sz w:val="22"/>
          <w:szCs w:val="22"/>
        </w:rPr>
        <w:t>Kanalizace dešťová</w:t>
      </w:r>
    </w:p>
    <w:p w:rsidR="003E0D94" w:rsidRPr="00F74894" w:rsidRDefault="00561BD5" w:rsidP="00F74894">
      <w:pPr>
        <w:spacing w:after="240" w:line="276" w:lineRule="auto"/>
        <w:ind w:firstLine="709"/>
        <w:jc w:val="both"/>
        <w:rPr>
          <w:rFonts w:ascii="Arial" w:hAnsi="Arial" w:cs="Arial"/>
          <w:sz w:val="22"/>
          <w:szCs w:val="22"/>
        </w:rPr>
      </w:pPr>
      <w:r w:rsidRPr="003E0D94">
        <w:rPr>
          <w:rFonts w:ascii="Arial" w:hAnsi="Arial" w:cs="Arial"/>
          <w:color w:val="FF0000"/>
          <w:sz w:val="22"/>
          <w:szCs w:val="22"/>
        </w:rPr>
        <w:tab/>
      </w:r>
      <w:r w:rsidR="00F74894">
        <w:rPr>
          <w:rFonts w:ascii="Arial" w:hAnsi="Arial" w:cs="Arial"/>
          <w:sz w:val="22"/>
          <w:szCs w:val="22"/>
        </w:rPr>
        <w:t>Likvidace dešťových vod je řešena vnějšími dešťovými svody přes lapače střešních splavenin. Vody jsou dále svedeny areálovou kanalizací do čerpací jímky a retenční nádrže. Součástí objektu SO06 je dešťová kanalizace sloužící pro tento objekt. Kanalizace je ukončena šachtou DŠ4. Další část dešťové kanalizace není součástí této PD. Nová kanalizace je navržena v celkové délce 61,5 m. Potrubí je navrženo z materiálu PVC-KG DN125-150.</w:t>
      </w:r>
    </w:p>
    <w:p w:rsidR="003E0D94" w:rsidRPr="003E0D94" w:rsidRDefault="003E0D94" w:rsidP="003E0D94">
      <w:pPr>
        <w:spacing w:after="240" w:line="276" w:lineRule="auto"/>
        <w:jc w:val="both"/>
        <w:rPr>
          <w:rFonts w:ascii="Arial" w:hAnsi="Arial" w:cs="Arial"/>
          <w:b/>
          <w:sz w:val="22"/>
          <w:szCs w:val="22"/>
        </w:rPr>
      </w:pPr>
      <w:r w:rsidRPr="003E0D94">
        <w:rPr>
          <w:rFonts w:ascii="Arial" w:hAnsi="Arial" w:cs="Arial"/>
          <w:b/>
          <w:sz w:val="22"/>
          <w:szCs w:val="22"/>
        </w:rPr>
        <w:t>Uložení potrubí kanalizace</w:t>
      </w:r>
    </w:p>
    <w:p w:rsidR="003E0D94" w:rsidRPr="00976819" w:rsidRDefault="003E0D94" w:rsidP="003E0D94">
      <w:pPr>
        <w:pStyle w:val="Zkladntextodsazen2"/>
        <w:tabs>
          <w:tab w:val="clear" w:pos="851"/>
          <w:tab w:val="clear" w:pos="1134"/>
          <w:tab w:val="left" w:pos="709"/>
        </w:tabs>
        <w:spacing w:line="276" w:lineRule="auto"/>
        <w:ind w:left="0" w:firstLine="432"/>
        <w:jc w:val="both"/>
        <w:rPr>
          <w:rFonts w:cs="Arial"/>
          <w:sz w:val="22"/>
          <w:szCs w:val="22"/>
        </w:rPr>
      </w:pPr>
      <w:r>
        <w:rPr>
          <w:rFonts w:cs="Arial"/>
          <w:sz w:val="22"/>
          <w:szCs w:val="22"/>
        </w:rPr>
        <w:tab/>
      </w:r>
      <w:r>
        <w:rPr>
          <w:rFonts w:cs="Arial"/>
          <w:sz w:val="22"/>
          <w:szCs w:val="22"/>
        </w:rPr>
        <w:tab/>
      </w:r>
      <w:r w:rsidRPr="00976819">
        <w:rPr>
          <w:rFonts w:cs="Arial"/>
          <w:sz w:val="22"/>
          <w:szCs w:val="22"/>
        </w:rPr>
        <w:t xml:space="preserve">Výkop rýhy se provede dle DN potrubí. Bude prováděn strojně, v místech křížení s inženýrskými sítěmi ručně. Výkop bude příložně pažen. </w:t>
      </w:r>
    </w:p>
    <w:p w:rsidR="003E0D94" w:rsidRPr="00976819" w:rsidRDefault="003E0D94" w:rsidP="003E0D94">
      <w:pPr>
        <w:pStyle w:val="Zkladntextodsazen2"/>
        <w:tabs>
          <w:tab w:val="clear" w:pos="851"/>
          <w:tab w:val="clear" w:pos="1134"/>
          <w:tab w:val="left" w:pos="709"/>
        </w:tabs>
        <w:spacing w:line="276" w:lineRule="auto"/>
        <w:ind w:left="0" w:firstLine="567"/>
        <w:jc w:val="both"/>
        <w:rPr>
          <w:rFonts w:cs="Arial"/>
          <w:sz w:val="22"/>
          <w:szCs w:val="22"/>
        </w:rPr>
      </w:pPr>
      <w:r>
        <w:rPr>
          <w:rFonts w:cs="Arial"/>
          <w:sz w:val="22"/>
          <w:szCs w:val="22"/>
        </w:rPr>
        <w:tab/>
      </w:r>
      <w:r w:rsidRPr="00976819">
        <w:rPr>
          <w:rFonts w:cs="Arial"/>
          <w:sz w:val="22"/>
          <w:szCs w:val="22"/>
        </w:rPr>
        <w:t xml:space="preserve">Potrubí bude uloženo do štěrkopískového lože, síly 100 mm, dle pokynů výrobce a zřídí se objekty na trase. Následně se provede obsyp štěrkopískem, </w:t>
      </w:r>
      <w:smartTag w:uri="urn:schemas-microsoft-com:office:smarttags" w:element="metricconverter">
        <w:smartTagPr>
          <w:attr w:name="ProductID" w:val="300 mm"/>
        </w:smartTagPr>
        <w:r w:rsidRPr="00976819">
          <w:rPr>
            <w:rFonts w:cs="Arial"/>
            <w:sz w:val="22"/>
            <w:szCs w:val="22"/>
          </w:rPr>
          <w:t>300 mm</w:t>
        </w:r>
      </w:smartTag>
      <w:r w:rsidRPr="00976819">
        <w:rPr>
          <w:rFonts w:cs="Arial"/>
          <w:sz w:val="22"/>
          <w:szCs w:val="22"/>
        </w:rPr>
        <w:t xml:space="preserve"> nad horní hranu potrubí, rovnoměrně hutněným po obou stranách po </w:t>
      </w:r>
      <w:smartTag w:uri="urn:schemas-microsoft-com:office:smarttags" w:element="metricconverter">
        <w:smartTagPr>
          <w:attr w:name="ProductID" w:val="150 mm"/>
        </w:smartTagPr>
        <w:r w:rsidRPr="00976819">
          <w:rPr>
            <w:rFonts w:cs="Arial"/>
            <w:sz w:val="22"/>
            <w:szCs w:val="22"/>
          </w:rPr>
          <w:t>150 mm</w:t>
        </w:r>
      </w:smartTag>
      <w:r w:rsidRPr="00976819">
        <w:rPr>
          <w:rFonts w:cs="Arial"/>
          <w:sz w:val="22"/>
          <w:szCs w:val="22"/>
        </w:rPr>
        <w:t xml:space="preserve">. Po ukončení obsypu se výkop ve zpevněné ploše (komunikace, chodníky, parkoviště) zasype struskou zrnitosti max. </w:t>
      </w:r>
      <w:smartTag w:uri="urn:schemas-microsoft-com:office:smarttags" w:element="metricconverter">
        <w:smartTagPr>
          <w:attr w:name="ProductID" w:val="80 mm"/>
        </w:smartTagPr>
        <w:r w:rsidRPr="00976819">
          <w:rPr>
            <w:rFonts w:cs="Arial"/>
            <w:sz w:val="22"/>
            <w:szCs w:val="22"/>
          </w:rPr>
          <w:t>80 mm</w:t>
        </w:r>
      </w:smartTag>
      <w:r w:rsidRPr="00976819">
        <w:rPr>
          <w:rFonts w:cs="Arial"/>
          <w:sz w:val="22"/>
          <w:szCs w:val="22"/>
        </w:rPr>
        <w:t xml:space="preserve">, hutněnou po </w:t>
      </w:r>
      <w:smartTag w:uri="urn:schemas-microsoft-com:office:smarttags" w:element="metricconverter">
        <w:smartTagPr>
          <w:attr w:name="ProductID" w:val="200 mm"/>
        </w:smartTagPr>
        <w:r w:rsidRPr="00976819">
          <w:rPr>
            <w:rFonts w:cs="Arial"/>
            <w:sz w:val="22"/>
            <w:szCs w:val="22"/>
          </w:rPr>
          <w:t>200 mm</w:t>
        </w:r>
      </w:smartTag>
      <w:r w:rsidRPr="00976819">
        <w:rPr>
          <w:rFonts w:cs="Arial"/>
          <w:sz w:val="22"/>
          <w:szCs w:val="22"/>
        </w:rPr>
        <w:t xml:space="preserve"> na 95% PS, pod trávníkem prohozeným výkopkem, hutněným po </w:t>
      </w:r>
      <w:smartTag w:uri="urn:schemas-microsoft-com:office:smarttags" w:element="metricconverter">
        <w:smartTagPr>
          <w:attr w:name="ProductID" w:val="300 mm"/>
        </w:smartTagPr>
        <w:r w:rsidRPr="00976819">
          <w:rPr>
            <w:rFonts w:cs="Arial"/>
            <w:sz w:val="22"/>
            <w:szCs w:val="22"/>
          </w:rPr>
          <w:t>300 mm</w:t>
        </w:r>
      </w:smartTag>
      <w:r w:rsidRPr="00976819">
        <w:rPr>
          <w:rFonts w:cs="Arial"/>
          <w:sz w:val="22"/>
          <w:szCs w:val="22"/>
        </w:rPr>
        <w:t xml:space="preserve"> na 91% PS. Zemní práce budou prováděny v souladu s ČSN 73 30 </w:t>
      </w:r>
      <w:smartTag w:uri="urn:schemas-microsoft-com:office:smarttags" w:element="metricconverter">
        <w:smartTagPr>
          <w:attr w:name="ProductID" w:val="50 a"/>
        </w:smartTagPr>
        <w:r w:rsidRPr="00976819">
          <w:rPr>
            <w:rFonts w:cs="Arial"/>
            <w:sz w:val="22"/>
            <w:szCs w:val="22"/>
          </w:rPr>
          <w:t>50 a</w:t>
        </w:r>
      </w:smartTag>
      <w:r w:rsidRPr="00976819">
        <w:rPr>
          <w:rFonts w:cs="Arial"/>
          <w:sz w:val="22"/>
          <w:szCs w:val="22"/>
        </w:rPr>
        <w:t xml:space="preserve"> dalšími souvisejícími normami a předpisy. V komunikacích bude hutnění prováděno na hodnotu modulu deformace zemní pláně E</w:t>
      </w:r>
      <w:r w:rsidRPr="00976819">
        <w:rPr>
          <w:rFonts w:cs="Arial"/>
          <w:sz w:val="22"/>
          <w:szCs w:val="22"/>
          <w:vertAlign w:val="subscript"/>
        </w:rPr>
        <w:t>def2</w:t>
      </w:r>
      <w:r w:rsidRPr="00976819">
        <w:rPr>
          <w:rFonts w:cs="Arial"/>
          <w:sz w:val="22"/>
          <w:szCs w:val="22"/>
        </w:rPr>
        <w:t xml:space="preserve"> = 45 </w:t>
      </w:r>
      <w:proofErr w:type="spellStart"/>
      <w:r w:rsidRPr="00976819">
        <w:rPr>
          <w:rFonts w:cs="Arial"/>
          <w:sz w:val="22"/>
          <w:szCs w:val="22"/>
        </w:rPr>
        <w:t>MPa</w:t>
      </w:r>
      <w:proofErr w:type="spellEnd"/>
      <w:r w:rsidRPr="00976819">
        <w:rPr>
          <w:rFonts w:cs="Arial"/>
          <w:sz w:val="22"/>
          <w:szCs w:val="22"/>
        </w:rPr>
        <w:t>, v parkovacích stáních E</w:t>
      </w:r>
      <w:r w:rsidRPr="00976819">
        <w:rPr>
          <w:rFonts w:cs="Arial"/>
          <w:sz w:val="22"/>
          <w:szCs w:val="22"/>
          <w:vertAlign w:val="subscript"/>
        </w:rPr>
        <w:t>def2</w:t>
      </w:r>
      <w:r w:rsidRPr="00976819">
        <w:rPr>
          <w:rFonts w:cs="Arial"/>
          <w:sz w:val="22"/>
          <w:szCs w:val="22"/>
        </w:rPr>
        <w:t xml:space="preserve"> = 30 </w:t>
      </w:r>
      <w:proofErr w:type="spellStart"/>
      <w:r w:rsidRPr="00976819">
        <w:rPr>
          <w:rFonts w:cs="Arial"/>
          <w:sz w:val="22"/>
          <w:szCs w:val="22"/>
        </w:rPr>
        <w:t>Mpa</w:t>
      </w:r>
      <w:proofErr w:type="spellEnd"/>
      <w:r w:rsidRPr="00976819">
        <w:rPr>
          <w:rFonts w:cs="Arial"/>
          <w:sz w:val="22"/>
          <w:szCs w:val="22"/>
        </w:rPr>
        <w:t>.</w:t>
      </w:r>
    </w:p>
    <w:p w:rsidR="003E0D94" w:rsidRPr="00976819" w:rsidRDefault="003E0D94" w:rsidP="003E0D94">
      <w:pPr>
        <w:pStyle w:val="Zkladntextodsazen2"/>
        <w:tabs>
          <w:tab w:val="clear" w:pos="851"/>
          <w:tab w:val="clear" w:pos="1134"/>
          <w:tab w:val="left" w:pos="709"/>
        </w:tabs>
        <w:spacing w:line="276" w:lineRule="auto"/>
        <w:ind w:left="0" w:firstLine="567"/>
        <w:jc w:val="both"/>
        <w:rPr>
          <w:rFonts w:cs="Arial"/>
          <w:sz w:val="22"/>
          <w:szCs w:val="22"/>
        </w:rPr>
      </w:pPr>
      <w:r>
        <w:rPr>
          <w:rFonts w:cs="Arial"/>
          <w:sz w:val="22"/>
          <w:szCs w:val="22"/>
        </w:rPr>
        <w:tab/>
      </w:r>
      <w:r w:rsidRPr="00976819">
        <w:rPr>
          <w:rFonts w:cs="Arial"/>
          <w:sz w:val="22"/>
          <w:szCs w:val="22"/>
        </w:rPr>
        <w:t>Při zemních pracích budou respektovány požadavky správců křižujících a souběžných sítí. Výškové úpravy ani finální úprava povrchů nebudou v rámci tohoto objektu prováděny.</w:t>
      </w:r>
    </w:p>
    <w:p w:rsidR="003E0D94" w:rsidRPr="00976819" w:rsidRDefault="003E0D94" w:rsidP="003E0D94">
      <w:pPr>
        <w:pStyle w:val="Zkladntextodsazen2"/>
        <w:spacing w:line="276" w:lineRule="auto"/>
        <w:ind w:left="0" w:firstLine="709"/>
        <w:jc w:val="both"/>
        <w:rPr>
          <w:rFonts w:cs="Arial"/>
          <w:sz w:val="22"/>
          <w:szCs w:val="22"/>
        </w:rPr>
      </w:pPr>
      <w:r w:rsidRPr="00976819">
        <w:rPr>
          <w:rFonts w:cs="Arial"/>
          <w:snapToGrid w:val="0"/>
          <w:sz w:val="22"/>
          <w:szCs w:val="22"/>
        </w:rPr>
        <w:t xml:space="preserve">Zemní práce budou prováděny v souladu s ČSN 73 </w:t>
      </w:r>
      <w:smartTag w:uri="urn:schemas-microsoft-com:office:smarttags" w:element="metricconverter">
        <w:smartTagPr>
          <w:attr w:name="ProductID" w:val="3050 a"/>
        </w:smartTagPr>
        <w:r w:rsidRPr="00976819">
          <w:rPr>
            <w:rFonts w:cs="Arial"/>
            <w:snapToGrid w:val="0"/>
            <w:sz w:val="22"/>
            <w:szCs w:val="22"/>
          </w:rPr>
          <w:t>3050 a</w:t>
        </w:r>
      </w:smartTag>
      <w:r w:rsidRPr="00976819">
        <w:rPr>
          <w:rFonts w:cs="Arial"/>
          <w:snapToGrid w:val="0"/>
          <w:sz w:val="22"/>
          <w:szCs w:val="22"/>
        </w:rPr>
        <w:t xml:space="preserve"> dalšími souvisejícími normami a předpisy. Před jejich započetím je povinností dodavatele stavby, vytýčit všechna podzemní vedení, a to i ta, která případně nejsou z jakýchkoliv důvodů v situacích vyznačena, aby při výkopových pracích nedošlo k jejich poškození. Při zemních pracích budou respektovány požadavky správců křižujících a souběžných sítí.</w:t>
      </w:r>
    </w:p>
    <w:p w:rsidR="003E0D94" w:rsidRPr="00976819" w:rsidRDefault="003E0D94" w:rsidP="003E0D94">
      <w:pPr>
        <w:pStyle w:val="StylZkladntext10bnenTunZarovnatdobloku"/>
        <w:spacing w:line="276" w:lineRule="auto"/>
        <w:ind w:firstLine="709"/>
        <w:rPr>
          <w:rFonts w:cs="Arial"/>
          <w:sz w:val="22"/>
          <w:szCs w:val="22"/>
        </w:rPr>
      </w:pPr>
      <w:r w:rsidRPr="00976819">
        <w:rPr>
          <w:rFonts w:cs="Arial"/>
          <w:sz w:val="22"/>
          <w:szCs w:val="22"/>
        </w:rPr>
        <w:t>Na kanalizačním potrubí je nutno po uložení ještě před provedením obsypu provést vizuální prohlídku a po obsypu a zásypu provést zkoušku potrubí a to dle ČSN EN 1610.</w:t>
      </w:r>
    </w:p>
    <w:p w:rsidR="00561BD5" w:rsidRPr="00561BD5" w:rsidRDefault="003E0D94" w:rsidP="00F74894">
      <w:pPr>
        <w:pStyle w:val="Odstavecseseznamem"/>
        <w:spacing w:after="240" w:line="276" w:lineRule="auto"/>
        <w:ind w:left="0" w:firstLine="709"/>
        <w:jc w:val="both"/>
        <w:rPr>
          <w:rFonts w:ascii="Arial" w:hAnsi="Arial" w:cs="Arial"/>
          <w:sz w:val="22"/>
          <w:szCs w:val="22"/>
        </w:rPr>
      </w:pPr>
      <w:r w:rsidRPr="00976819">
        <w:rPr>
          <w:rFonts w:ascii="Arial" w:hAnsi="Arial" w:cs="Arial"/>
          <w:sz w:val="22"/>
          <w:szCs w:val="22"/>
        </w:rPr>
        <w:lastRenderedPageBreak/>
        <w:t>Při realizaci stavby budou plně respektovány normy ČSN 75 6001 - Stokové sítě a kanalizační přípojky, ČSN 75 61 10 - Venkovní systémy stokových sítí a kanalizačních přípojek a ČSN EN 1610 (ČSN 75 6114) - Provádění stok a kanalizačních přípojek a jejich zkoušení. Dále bude respektována ČSN 73 6005 - Prostorové uspořádání sítí technického vybavení.</w:t>
      </w:r>
    </w:p>
    <w:p w:rsidR="00561BD5" w:rsidRPr="00F74894" w:rsidRDefault="00561BD5" w:rsidP="00F74894">
      <w:pPr>
        <w:spacing w:after="240" w:line="276" w:lineRule="auto"/>
        <w:jc w:val="both"/>
        <w:rPr>
          <w:rFonts w:ascii="Arial" w:hAnsi="Arial" w:cs="Arial"/>
          <w:sz w:val="22"/>
          <w:szCs w:val="22"/>
        </w:rPr>
      </w:pPr>
      <w:r w:rsidRPr="00561BD5">
        <w:rPr>
          <w:rFonts w:ascii="Arial" w:hAnsi="Arial" w:cs="Arial"/>
          <w:b/>
          <w:sz w:val="22"/>
          <w:szCs w:val="22"/>
        </w:rPr>
        <w:t>Vodovodní přípojka</w:t>
      </w:r>
    </w:p>
    <w:p w:rsidR="00347938" w:rsidRDefault="00347938" w:rsidP="00347938">
      <w:pPr>
        <w:spacing w:line="276" w:lineRule="auto"/>
        <w:ind w:firstLine="709"/>
        <w:jc w:val="both"/>
        <w:rPr>
          <w:rFonts w:ascii="Arial" w:hAnsi="Arial" w:cs="Arial"/>
          <w:sz w:val="22"/>
          <w:szCs w:val="22"/>
        </w:rPr>
      </w:pPr>
      <w:r>
        <w:rPr>
          <w:rFonts w:ascii="Arial" w:hAnsi="Arial" w:cs="Arial"/>
          <w:sz w:val="22"/>
          <w:szCs w:val="22"/>
        </w:rPr>
        <w:t xml:space="preserve">Přívod vody pro objekt je řešen novým napojením na stávající areálový rozvod ze studny. Studna kapacitně vyhovuje. Nedochází zde k navýšení potřeby pitné vody. Přípojka vody je navržena v dimenzi PE </w:t>
      </w:r>
      <w:r>
        <w:rPr>
          <w:rFonts w:ascii="Arial" w:hAnsi="Arial" w:cs="Arial"/>
          <w:sz w:val="22"/>
          <w:szCs w:val="22"/>
        </w:rPr>
        <w:sym w:font="Symbol" w:char="F0C6"/>
      </w:r>
      <w:r>
        <w:rPr>
          <w:rFonts w:ascii="Arial" w:hAnsi="Arial" w:cs="Arial"/>
          <w:sz w:val="22"/>
          <w:szCs w:val="22"/>
        </w:rPr>
        <w:t xml:space="preserve">40x3,7mm celkové délky 18,7 m. V místě za napojením </w:t>
      </w:r>
      <w:r>
        <w:rPr>
          <w:rFonts w:ascii="Arial" w:eastAsia="Calibri" w:hAnsi="Arial" w:cs="Arial"/>
          <w:sz w:val="22"/>
          <w:szCs w:val="22"/>
          <w:lang w:eastAsia="en-US"/>
        </w:rPr>
        <w:t>b</w:t>
      </w:r>
      <w:r w:rsidRPr="00FF1E7C">
        <w:rPr>
          <w:rFonts w:ascii="Arial" w:eastAsia="Calibri" w:hAnsi="Arial" w:cs="Arial"/>
          <w:sz w:val="22"/>
          <w:szCs w:val="22"/>
          <w:lang w:eastAsia="en-US"/>
        </w:rPr>
        <w:t>ude osazeno nové uzavírací šoup</w:t>
      </w:r>
      <w:r>
        <w:rPr>
          <w:rFonts w:ascii="Arial" w:eastAsia="Calibri" w:hAnsi="Arial" w:cs="Arial"/>
          <w:sz w:val="22"/>
          <w:szCs w:val="22"/>
          <w:lang w:eastAsia="en-US"/>
        </w:rPr>
        <w:t>ě ISO 2810 ZAK34 D32</w:t>
      </w:r>
      <w:r w:rsidRPr="00FF1E7C">
        <w:rPr>
          <w:rFonts w:ascii="Arial" w:eastAsia="Calibri" w:hAnsi="Arial" w:cs="Arial"/>
          <w:sz w:val="22"/>
          <w:szCs w:val="22"/>
          <w:lang w:eastAsia="en-US"/>
        </w:rPr>
        <w:t xml:space="preserve"> s</w:t>
      </w:r>
      <w:r>
        <w:rPr>
          <w:rFonts w:ascii="Arial" w:eastAsia="Calibri" w:hAnsi="Arial" w:cs="Arial"/>
          <w:sz w:val="22"/>
          <w:szCs w:val="22"/>
          <w:lang w:eastAsia="en-US"/>
        </w:rPr>
        <w:t xml:space="preserve"> tuhým uličním </w:t>
      </w:r>
      <w:r w:rsidRPr="00FF1E7C">
        <w:rPr>
          <w:rFonts w:ascii="Arial" w:eastAsia="Calibri" w:hAnsi="Arial" w:cs="Arial"/>
          <w:sz w:val="22"/>
          <w:szCs w:val="22"/>
          <w:lang w:eastAsia="en-US"/>
        </w:rPr>
        <w:t xml:space="preserve">poklopem </w:t>
      </w:r>
      <w:r>
        <w:rPr>
          <w:rFonts w:ascii="Arial" w:eastAsia="Calibri" w:hAnsi="Arial" w:cs="Arial"/>
          <w:sz w:val="22"/>
          <w:szCs w:val="22"/>
          <w:lang w:eastAsia="en-US"/>
        </w:rPr>
        <w:t xml:space="preserve">č.1550 </w:t>
      </w:r>
      <w:r w:rsidRPr="00FF1E7C">
        <w:rPr>
          <w:rFonts w:ascii="Arial" w:eastAsia="Calibri" w:hAnsi="Arial" w:cs="Arial"/>
          <w:sz w:val="22"/>
          <w:szCs w:val="22"/>
          <w:lang w:eastAsia="en-US"/>
        </w:rPr>
        <w:t xml:space="preserve">a </w:t>
      </w:r>
      <w:r>
        <w:rPr>
          <w:rFonts w:ascii="Arial" w:eastAsia="Calibri" w:hAnsi="Arial" w:cs="Arial"/>
          <w:sz w:val="22"/>
          <w:szCs w:val="22"/>
          <w:lang w:eastAsia="en-US"/>
        </w:rPr>
        <w:t>teleskopickou ze</w:t>
      </w:r>
      <w:r w:rsidR="00B445A9">
        <w:rPr>
          <w:rFonts w:ascii="Arial" w:eastAsia="Calibri" w:hAnsi="Arial" w:cs="Arial"/>
          <w:sz w:val="22"/>
          <w:szCs w:val="22"/>
          <w:lang w:eastAsia="en-US"/>
        </w:rPr>
        <w:t>mní soupravou č. 9601 1,3-1,8 m a dále proplachovací a odběrová souprava DN32, aby bylo možné rozvod uzavřít a vypustit.</w:t>
      </w:r>
      <w:r>
        <w:rPr>
          <w:rFonts w:ascii="Arial" w:eastAsia="Calibri" w:hAnsi="Arial" w:cs="Arial"/>
          <w:sz w:val="22"/>
          <w:szCs w:val="22"/>
          <w:lang w:eastAsia="en-US"/>
        </w:rPr>
        <w:t xml:space="preserve"> Pro napojení na stávající potrubí bude použit T-kus d50/40mm.</w:t>
      </w:r>
    </w:p>
    <w:p w:rsidR="003E0D94" w:rsidRDefault="003E0D94" w:rsidP="003E0D94">
      <w:pPr>
        <w:spacing w:after="240" w:line="276" w:lineRule="auto"/>
        <w:ind w:firstLine="709"/>
        <w:jc w:val="both"/>
        <w:rPr>
          <w:rFonts w:ascii="Arial" w:hAnsi="Arial" w:cs="Arial"/>
          <w:sz w:val="22"/>
          <w:szCs w:val="22"/>
        </w:rPr>
      </w:pPr>
      <w:r>
        <w:rPr>
          <w:rFonts w:ascii="Arial" w:hAnsi="Arial" w:cs="Arial"/>
          <w:sz w:val="22"/>
          <w:szCs w:val="22"/>
        </w:rPr>
        <w:t xml:space="preserve">Přípojka vody bude ukončena v technické místnosti č.1.14. Zde bude osazena automatická čerpadlová stanice s akumulační nádobou, která zajistí čerpání vody ze studny. </w:t>
      </w:r>
    </w:p>
    <w:p w:rsidR="003E0D94" w:rsidRPr="003E0D94" w:rsidRDefault="003E0D94" w:rsidP="003E0D94">
      <w:pPr>
        <w:spacing w:after="240" w:line="276" w:lineRule="auto"/>
        <w:jc w:val="both"/>
        <w:rPr>
          <w:rFonts w:ascii="Arial" w:hAnsi="Arial" w:cs="Arial"/>
          <w:b/>
          <w:sz w:val="22"/>
          <w:szCs w:val="22"/>
        </w:rPr>
      </w:pPr>
      <w:r w:rsidRPr="003E0D94">
        <w:rPr>
          <w:rFonts w:ascii="Arial" w:hAnsi="Arial" w:cs="Arial"/>
          <w:b/>
          <w:sz w:val="22"/>
          <w:szCs w:val="22"/>
        </w:rPr>
        <w:t>Uložení potrubí vodovodu</w:t>
      </w:r>
    </w:p>
    <w:p w:rsidR="003E0D94" w:rsidRPr="003E0D94" w:rsidRDefault="003E0D94" w:rsidP="003E0D94">
      <w:pPr>
        <w:spacing w:line="276" w:lineRule="auto"/>
        <w:ind w:firstLine="567"/>
        <w:jc w:val="both"/>
        <w:rPr>
          <w:rFonts w:ascii="Arial" w:eastAsia="Calibri" w:hAnsi="Arial" w:cs="Arial"/>
          <w:sz w:val="22"/>
          <w:szCs w:val="22"/>
          <w:lang w:eastAsia="en-US"/>
        </w:rPr>
      </w:pPr>
      <w:r w:rsidRPr="003E0D94">
        <w:rPr>
          <w:rFonts w:ascii="Arial" w:eastAsia="Calibri" w:hAnsi="Arial" w:cs="Arial"/>
          <w:sz w:val="22"/>
          <w:szCs w:val="22"/>
        </w:rPr>
        <w:t xml:space="preserve">Výkop pro potrubí bude prováděn v zatravněné ploše a v komunikaci, bude pažen příložným pažením. Při výkopových </w:t>
      </w:r>
      <w:proofErr w:type="spellStart"/>
      <w:r w:rsidRPr="003E0D94">
        <w:rPr>
          <w:rFonts w:ascii="Arial" w:eastAsia="Calibri" w:hAnsi="Arial" w:cs="Arial"/>
          <w:sz w:val="22"/>
          <w:szCs w:val="22"/>
        </w:rPr>
        <w:t>pracech</w:t>
      </w:r>
      <w:proofErr w:type="spellEnd"/>
      <w:r w:rsidRPr="003E0D94">
        <w:rPr>
          <w:rFonts w:ascii="Arial" w:eastAsia="Calibri" w:hAnsi="Arial" w:cs="Arial"/>
          <w:sz w:val="22"/>
          <w:szCs w:val="22"/>
        </w:rPr>
        <w:t xml:space="preserve"> dojde ke křížení se stávajícími inženýrskými sítěmi. Výkop do vzdálenosti 1,5m na obě strany od stávajícího vedení musí být prováděn ručně. Stávající vedení musí být ve výkopu zajištěna, tj. zavěšená uložená do korýtka apod. Vodovodní potrubí bude stoupat směrem k objektu ve spádu 0,5%.</w:t>
      </w:r>
      <w:r w:rsidRPr="003E0D94">
        <w:rPr>
          <w:rFonts w:ascii="Arial" w:hAnsi="Arial" w:cs="Arial"/>
          <w:sz w:val="22"/>
          <w:szCs w:val="22"/>
        </w:rPr>
        <w:t xml:space="preserve"> </w:t>
      </w:r>
    </w:p>
    <w:p w:rsidR="003E0D94" w:rsidRPr="003E0D94" w:rsidRDefault="003E0D94" w:rsidP="003E0D94">
      <w:pPr>
        <w:spacing w:line="276" w:lineRule="auto"/>
        <w:ind w:firstLine="567"/>
        <w:jc w:val="both"/>
        <w:rPr>
          <w:rFonts w:ascii="Arial" w:eastAsia="Calibri" w:hAnsi="Arial" w:cs="Arial"/>
          <w:sz w:val="22"/>
          <w:szCs w:val="22"/>
        </w:rPr>
      </w:pPr>
      <w:r w:rsidRPr="003E0D94">
        <w:rPr>
          <w:rFonts w:ascii="Arial" w:hAnsi="Arial" w:cs="Arial"/>
          <w:sz w:val="22"/>
          <w:szCs w:val="22"/>
        </w:rPr>
        <w:t>Potrubí bude uloženo na pískové lože tl.100mm a pískem bude obsypáno do výšky 300mm nad hranou potrubí. Hutněný obsyp bude prováděn po vrstvách 150mm.</w:t>
      </w:r>
    </w:p>
    <w:p w:rsidR="003E0D94" w:rsidRPr="003E0D94" w:rsidRDefault="003E0D94" w:rsidP="003E0D94">
      <w:pPr>
        <w:spacing w:line="276" w:lineRule="auto"/>
        <w:jc w:val="both"/>
        <w:rPr>
          <w:rFonts w:ascii="Arial" w:hAnsi="Arial" w:cs="Arial"/>
          <w:sz w:val="22"/>
          <w:szCs w:val="22"/>
        </w:rPr>
      </w:pPr>
      <w:r w:rsidRPr="003E0D94">
        <w:rPr>
          <w:rFonts w:ascii="Arial" w:hAnsi="Arial" w:cs="Arial"/>
          <w:sz w:val="22"/>
          <w:szCs w:val="22"/>
        </w:rPr>
        <w:t xml:space="preserve">K potrubí bude připevněn el. izolovaný vodič </w:t>
      </w:r>
      <w:proofErr w:type="spellStart"/>
      <w:r w:rsidRPr="003E0D94">
        <w:rPr>
          <w:rFonts w:ascii="Arial" w:hAnsi="Arial" w:cs="Arial"/>
          <w:sz w:val="22"/>
          <w:szCs w:val="22"/>
        </w:rPr>
        <w:t>Cu</w:t>
      </w:r>
      <w:proofErr w:type="spellEnd"/>
      <w:r w:rsidRPr="003E0D94">
        <w:rPr>
          <w:rFonts w:ascii="Arial" w:hAnsi="Arial" w:cs="Arial"/>
          <w:sz w:val="22"/>
          <w:szCs w:val="22"/>
        </w:rPr>
        <w:t xml:space="preserve"> pro vyhledávání plastových vedení a bude vyveden smyčkou pod poklop šoupátka. Nad obsyp bude rozestřena výstražná folie PVC bílá v šířce 340mm. Detail uložení p</w:t>
      </w:r>
      <w:r>
        <w:rPr>
          <w:rFonts w:ascii="Arial" w:hAnsi="Arial" w:cs="Arial"/>
          <w:sz w:val="22"/>
          <w:szCs w:val="22"/>
        </w:rPr>
        <w:t>otrubí viz. výkres č.07</w:t>
      </w:r>
      <w:r w:rsidRPr="003E0D94">
        <w:rPr>
          <w:rFonts w:ascii="Arial" w:hAnsi="Arial" w:cs="Arial"/>
          <w:sz w:val="22"/>
          <w:szCs w:val="22"/>
        </w:rPr>
        <w:t xml:space="preserve">. Před konečným obsypem, musí být na přípojce provedena zkouška těsnosti. Protokol o jejím průběhu a rozbor vody musí být doložen ke kolaudačnímu řízení. </w:t>
      </w:r>
    </w:p>
    <w:p w:rsidR="003E0D94" w:rsidRPr="003E0D94" w:rsidRDefault="003E0D94" w:rsidP="003E0D94">
      <w:pPr>
        <w:pStyle w:val="Zkladntextodsazen2"/>
        <w:tabs>
          <w:tab w:val="clear" w:pos="284"/>
          <w:tab w:val="left" w:pos="0"/>
        </w:tabs>
        <w:spacing w:line="276" w:lineRule="auto"/>
        <w:ind w:left="0" w:firstLine="567"/>
        <w:jc w:val="both"/>
        <w:rPr>
          <w:rFonts w:cs="Arial"/>
          <w:sz w:val="22"/>
          <w:szCs w:val="22"/>
        </w:rPr>
      </w:pPr>
      <w:r w:rsidRPr="003E0D94">
        <w:rPr>
          <w:rFonts w:cs="Arial"/>
          <w:sz w:val="22"/>
          <w:szCs w:val="22"/>
        </w:rPr>
        <w:t>Před zásypem se provede proplach potrubí a tlaková zkouška zkušebním přetlakem 1,3 násobkem provozního přetlaku dle ČSN 75 5911 – Tlakové zkoušky vodovodního a závlahového potrubí, po dobu jedné hodiny. Následně bude proveden chemický a mikrobiologický rozbor vody.</w:t>
      </w:r>
    </w:p>
    <w:p w:rsidR="003E0D94" w:rsidRPr="003E0D94" w:rsidRDefault="003E0D94" w:rsidP="003E0D94">
      <w:pPr>
        <w:spacing w:line="276" w:lineRule="auto"/>
        <w:ind w:firstLine="567"/>
        <w:jc w:val="both"/>
        <w:rPr>
          <w:rFonts w:ascii="Arial" w:hAnsi="Arial" w:cs="Arial"/>
          <w:sz w:val="22"/>
          <w:szCs w:val="22"/>
        </w:rPr>
      </w:pPr>
      <w:r w:rsidRPr="003E0D94">
        <w:rPr>
          <w:rFonts w:ascii="Arial" w:hAnsi="Arial" w:cs="Arial"/>
          <w:sz w:val="22"/>
          <w:szCs w:val="22"/>
        </w:rPr>
        <w:t>Při provádění tlakových zkoušek potrubí a pracích s nimi souvisejících se musí dodržovat předpisy o bezpečnosti a ochraně zdraví při práci. Při realizaci stavby budou plně respektovány normy ČSN 75 5401 Navrhování vodovodního potrubí a ČSN 75 5402 Výstavba vodovodních potrubí. Dále bude respektována ČSN 73 6005 Prostorové uspořádání sítí technického vybavení.</w:t>
      </w:r>
      <w:r w:rsidRPr="003E0D94">
        <w:rPr>
          <w:rFonts w:ascii="Arial" w:hAnsi="Arial" w:cs="Arial"/>
          <w:sz w:val="22"/>
          <w:szCs w:val="22"/>
        </w:rPr>
        <w:tab/>
      </w:r>
    </w:p>
    <w:p w:rsidR="003E0D94" w:rsidRPr="003E0D94" w:rsidRDefault="003E0D94" w:rsidP="003E0D94">
      <w:pPr>
        <w:spacing w:line="276" w:lineRule="auto"/>
        <w:ind w:firstLine="567"/>
        <w:jc w:val="both"/>
        <w:rPr>
          <w:rFonts w:ascii="Arial" w:hAnsi="Arial" w:cs="Arial"/>
          <w:sz w:val="22"/>
          <w:szCs w:val="22"/>
        </w:rPr>
      </w:pPr>
      <w:r w:rsidRPr="003E0D94">
        <w:rPr>
          <w:rFonts w:ascii="Arial" w:hAnsi="Arial" w:cs="Arial"/>
          <w:sz w:val="22"/>
          <w:szCs w:val="22"/>
        </w:rPr>
        <w:t xml:space="preserve">Pod uzavírací šoupátko bude osazen betonový blok. Poloha šoupátka bude označena tabulkou. </w:t>
      </w:r>
    </w:p>
    <w:p w:rsidR="003E0D94" w:rsidRPr="003E0D94" w:rsidRDefault="003E0D94" w:rsidP="003E0D94">
      <w:pPr>
        <w:spacing w:line="276" w:lineRule="auto"/>
        <w:ind w:firstLine="567"/>
        <w:jc w:val="both"/>
        <w:rPr>
          <w:rFonts w:ascii="Arial" w:hAnsi="Arial" w:cs="Arial"/>
          <w:sz w:val="22"/>
          <w:szCs w:val="22"/>
        </w:rPr>
      </w:pPr>
      <w:r w:rsidRPr="003E0D94">
        <w:rPr>
          <w:rFonts w:ascii="Arial" w:hAnsi="Arial" w:cs="Arial"/>
          <w:sz w:val="22"/>
          <w:szCs w:val="22"/>
        </w:rPr>
        <w:t>K obsypu a zásypu budou přizváni zástupci správců stávajících sítí. Jejich důkladnému provedení je třeba věnovat zvýšenou pozornost, aby nedošlo k jejich poškození v důsledku dodatečného sedání jak obsypu, tak i zásypu. Všechny povrchy dotčené výkopovými pracemi budou uvedeny do původního stavu.</w:t>
      </w:r>
    </w:p>
    <w:p w:rsidR="00561BD5" w:rsidRDefault="00561BD5" w:rsidP="003E0D94">
      <w:pPr>
        <w:spacing w:line="276" w:lineRule="auto"/>
        <w:ind w:firstLine="709"/>
        <w:jc w:val="both"/>
        <w:rPr>
          <w:rFonts w:ascii="Arial" w:eastAsia="Calibri" w:hAnsi="Arial" w:cs="Arial"/>
          <w:sz w:val="22"/>
          <w:szCs w:val="22"/>
          <w:lang w:eastAsia="en-US"/>
        </w:rPr>
      </w:pPr>
      <w:r w:rsidRPr="00561BD5">
        <w:rPr>
          <w:rFonts w:ascii="Arial" w:eastAsia="Calibri" w:hAnsi="Arial" w:cs="Arial"/>
          <w:sz w:val="22"/>
          <w:szCs w:val="22"/>
          <w:lang w:eastAsia="en-US"/>
        </w:rPr>
        <w:t xml:space="preserve">. </w:t>
      </w:r>
    </w:p>
    <w:p w:rsidR="00347938" w:rsidRPr="003E0D94" w:rsidRDefault="00347938" w:rsidP="003E0D94">
      <w:pPr>
        <w:spacing w:line="276" w:lineRule="auto"/>
        <w:ind w:firstLine="709"/>
        <w:jc w:val="both"/>
        <w:rPr>
          <w:rFonts w:ascii="Arial" w:hAnsi="Arial" w:cs="Arial"/>
          <w:sz w:val="22"/>
          <w:szCs w:val="22"/>
        </w:rPr>
      </w:pPr>
    </w:p>
    <w:p w:rsidR="00561BD5" w:rsidRPr="00561BD5" w:rsidRDefault="00561BD5" w:rsidP="00561BD5">
      <w:pPr>
        <w:jc w:val="both"/>
        <w:rPr>
          <w:rFonts w:ascii="Arial" w:hAnsi="Arial" w:cs="Arial"/>
          <w:b/>
          <w:sz w:val="28"/>
          <w:szCs w:val="28"/>
        </w:rPr>
      </w:pPr>
      <w:r w:rsidRPr="00561BD5">
        <w:rPr>
          <w:rFonts w:ascii="Arial" w:hAnsi="Arial" w:cs="Arial"/>
          <w:b/>
          <w:sz w:val="28"/>
          <w:szCs w:val="28"/>
        </w:rPr>
        <w:t>Bilance</w:t>
      </w:r>
    </w:p>
    <w:p w:rsidR="00561BD5" w:rsidRPr="00561BD5" w:rsidRDefault="00561BD5" w:rsidP="00561BD5">
      <w:pPr>
        <w:pStyle w:val="Zkladntext"/>
        <w:spacing w:after="240"/>
        <w:jc w:val="both"/>
        <w:rPr>
          <w:rFonts w:cs="Arial"/>
          <w:b w:val="0"/>
          <w:sz w:val="22"/>
          <w:szCs w:val="22"/>
        </w:rPr>
      </w:pPr>
      <w:r w:rsidRPr="00561BD5">
        <w:rPr>
          <w:rFonts w:cs="Arial"/>
          <w:sz w:val="22"/>
          <w:szCs w:val="22"/>
        </w:rPr>
        <w:t xml:space="preserve">Výpočet potřeby vody podle Sb.120/2011 </w:t>
      </w:r>
    </w:p>
    <w:p w:rsidR="00561BD5" w:rsidRPr="00561BD5" w:rsidRDefault="00E103F3" w:rsidP="00561BD5">
      <w:pPr>
        <w:jc w:val="both"/>
        <w:rPr>
          <w:rFonts w:ascii="Arial" w:hAnsi="Arial" w:cs="Arial"/>
          <w:sz w:val="22"/>
          <w:szCs w:val="22"/>
        </w:rPr>
      </w:pPr>
      <w:r>
        <w:rPr>
          <w:rFonts w:ascii="Arial" w:hAnsi="Arial" w:cs="Arial"/>
          <w:sz w:val="22"/>
          <w:szCs w:val="22"/>
        </w:rPr>
        <w:t>10</w:t>
      </w:r>
      <w:r w:rsidR="00561BD5" w:rsidRPr="00561BD5">
        <w:rPr>
          <w:rFonts w:ascii="Arial" w:hAnsi="Arial" w:cs="Arial"/>
          <w:sz w:val="22"/>
          <w:szCs w:val="22"/>
        </w:rPr>
        <w:t xml:space="preserve"> </w:t>
      </w:r>
      <w:r>
        <w:rPr>
          <w:rFonts w:ascii="Arial" w:hAnsi="Arial" w:cs="Arial"/>
          <w:sz w:val="22"/>
          <w:szCs w:val="22"/>
        </w:rPr>
        <w:t>zaměstnanců</w:t>
      </w:r>
      <w:r>
        <w:rPr>
          <w:rFonts w:ascii="Arial" w:hAnsi="Arial" w:cs="Arial"/>
          <w:sz w:val="22"/>
          <w:szCs w:val="22"/>
        </w:rPr>
        <w:tab/>
      </w:r>
      <w:r w:rsidR="00561BD5" w:rsidRPr="00561BD5">
        <w:rPr>
          <w:rFonts w:ascii="Arial" w:hAnsi="Arial" w:cs="Arial"/>
          <w:sz w:val="22"/>
          <w:szCs w:val="22"/>
        </w:rPr>
        <w:tab/>
      </w:r>
      <w:r>
        <w:rPr>
          <w:rFonts w:ascii="Arial" w:hAnsi="Arial" w:cs="Arial"/>
          <w:sz w:val="22"/>
          <w:szCs w:val="22"/>
        </w:rPr>
        <w:tab/>
      </w:r>
      <w:r w:rsidR="001266DA">
        <w:rPr>
          <w:rFonts w:ascii="Arial" w:hAnsi="Arial" w:cs="Arial"/>
          <w:sz w:val="22"/>
          <w:szCs w:val="22"/>
        </w:rPr>
        <w:t>= 10</w:t>
      </w:r>
      <w:r w:rsidR="00561BD5" w:rsidRPr="00561BD5">
        <w:rPr>
          <w:rFonts w:ascii="Arial" w:hAnsi="Arial" w:cs="Arial"/>
          <w:sz w:val="22"/>
          <w:szCs w:val="22"/>
        </w:rPr>
        <w:t xml:space="preserve"> os.</w:t>
      </w:r>
      <w:r w:rsidR="00561BD5" w:rsidRPr="00561BD5">
        <w:rPr>
          <w:rFonts w:ascii="Arial" w:hAnsi="Arial" w:cs="Arial"/>
          <w:sz w:val="22"/>
          <w:szCs w:val="22"/>
        </w:rPr>
        <w:tab/>
      </w:r>
      <w:r w:rsidR="001266DA">
        <w:rPr>
          <w:rFonts w:ascii="Arial" w:hAnsi="Arial" w:cs="Arial"/>
          <w:sz w:val="22"/>
          <w:szCs w:val="22"/>
        </w:rPr>
        <w:t>x</w:t>
      </w:r>
      <w:r w:rsidR="001266DA">
        <w:rPr>
          <w:rFonts w:ascii="Arial" w:hAnsi="Arial" w:cs="Arial"/>
          <w:sz w:val="22"/>
          <w:szCs w:val="22"/>
        </w:rPr>
        <w:tab/>
        <w:t>8</w:t>
      </w:r>
      <w:r w:rsidR="00561BD5" w:rsidRPr="00561BD5">
        <w:rPr>
          <w:rFonts w:ascii="Arial" w:hAnsi="Arial" w:cs="Arial"/>
          <w:sz w:val="22"/>
          <w:szCs w:val="22"/>
        </w:rPr>
        <w:t xml:space="preserve"> m</w:t>
      </w:r>
      <w:r w:rsidR="00561BD5" w:rsidRPr="00561BD5">
        <w:rPr>
          <w:rFonts w:ascii="Arial" w:hAnsi="Arial" w:cs="Arial"/>
          <w:sz w:val="22"/>
          <w:szCs w:val="22"/>
          <w:vertAlign w:val="superscript"/>
        </w:rPr>
        <w:t>3</w:t>
      </w:r>
      <w:r w:rsidR="001266DA">
        <w:rPr>
          <w:rFonts w:ascii="Arial" w:hAnsi="Arial" w:cs="Arial"/>
          <w:sz w:val="22"/>
          <w:szCs w:val="22"/>
        </w:rPr>
        <w:t>/rok</w:t>
      </w:r>
      <w:r w:rsidR="001266DA">
        <w:rPr>
          <w:rFonts w:ascii="Arial" w:hAnsi="Arial" w:cs="Arial"/>
          <w:sz w:val="22"/>
          <w:szCs w:val="22"/>
        </w:rPr>
        <w:tab/>
        <w:t xml:space="preserve">= </w:t>
      </w:r>
      <w:r w:rsidR="001266DA">
        <w:rPr>
          <w:rFonts w:ascii="Arial" w:hAnsi="Arial" w:cs="Arial"/>
          <w:sz w:val="22"/>
          <w:szCs w:val="22"/>
        </w:rPr>
        <w:tab/>
        <w:t>80</w:t>
      </w:r>
      <w:r w:rsidR="00561BD5" w:rsidRPr="00561BD5">
        <w:rPr>
          <w:rFonts w:ascii="Arial" w:hAnsi="Arial" w:cs="Arial"/>
          <w:sz w:val="22"/>
          <w:szCs w:val="22"/>
        </w:rPr>
        <w:t xml:space="preserve"> m</w:t>
      </w:r>
      <w:r w:rsidR="00561BD5" w:rsidRPr="00561BD5">
        <w:rPr>
          <w:rFonts w:ascii="Arial" w:hAnsi="Arial" w:cs="Arial"/>
          <w:sz w:val="22"/>
          <w:szCs w:val="22"/>
          <w:vertAlign w:val="superscript"/>
        </w:rPr>
        <w:t>3</w:t>
      </w:r>
      <w:r w:rsidR="00561BD5" w:rsidRPr="00561BD5">
        <w:rPr>
          <w:rFonts w:ascii="Arial" w:hAnsi="Arial" w:cs="Arial"/>
          <w:sz w:val="22"/>
          <w:szCs w:val="22"/>
        </w:rPr>
        <w:t>/rok</w:t>
      </w:r>
    </w:p>
    <w:p w:rsidR="00561BD5" w:rsidRPr="00561BD5" w:rsidRDefault="00E103F3" w:rsidP="00561BD5">
      <w:pPr>
        <w:jc w:val="both"/>
        <w:rPr>
          <w:rFonts w:ascii="Arial" w:hAnsi="Arial" w:cs="Arial"/>
          <w:sz w:val="22"/>
          <w:szCs w:val="22"/>
        </w:rPr>
      </w:pPr>
      <w:r>
        <w:rPr>
          <w:rFonts w:ascii="Arial" w:hAnsi="Arial" w:cs="Arial"/>
          <w:sz w:val="22"/>
          <w:szCs w:val="22"/>
        </w:rPr>
        <w:t>30 žáků</w:t>
      </w:r>
      <w:r>
        <w:rPr>
          <w:rFonts w:ascii="Arial" w:hAnsi="Arial" w:cs="Arial"/>
          <w:sz w:val="22"/>
          <w:szCs w:val="22"/>
        </w:rPr>
        <w:tab/>
      </w:r>
      <w:r w:rsidR="00561BD5" w:rsidRPr="00561BD5">
        <w:rPr>
          <w:rFonts w:ascii="Arial" w:hAnsi="Arial" w:cs="Arial"/>
          <w:sz w:val="22"/>
          <w:szCs w:val="22"/>
        </w:rPr>
        <w:tab/>
      </w:r>
      <w:r>
        <w:rPr>
          <w:rFonts w:ascii="Arial" w:hAnsi="Arial" w:cs="Arial"/>
          <w:sz w:val="22"/>
          <w:szCs w:val="22"/>
        </w:rPr>
        <w:tab/>
      </w:r>
      <w:r>
        <w:rPr>
          <w:rFonts w:ascii="Arial" w:hAnsi="Arial" w:cs="Arial"/>
          <w:sz w:val="22"/>
          <w:szCs w:val="22"/>
        </w:rPr>
        <w:tab/>
      </w:r>
      <w:r w:rsidR="001266DA">
        <w:rPr>
          <w:rFonts w:ascii="Arial" w:hAnsi="Arial" w:cs="Arial"/>
          <w:sz w:val="22"/>
          <w:szCs w:val="22"/>
        </w:rPr>
        <w:t>= 30 os.</w:t>
      </w:r>
      <w:r w:rsidR="001266DA">
        <w:rPr>
          <w:rFonts w:ascii="Arial" w:hAnsi="Arial" w:cs="Arial"/>
          <w:sz w:val="22"/>
          <w:szCs w:val="22"/>
        </w:rPr>
        <w:tab/>
        <w:t>x</w:t>
      </w:r>
      <w:r w:rsidR="001266DA">
        <w:rPr>
          <w:rFonts w:ascii="Arial" w:hAnsi="Arial" w:cs="Arial"/>
          <w:sz w:val="22"/>
          <w:szCs w:val="22"/>
        </w:rPr>
        <w:tab/>
        <w:t>8</w:t>
      </w:r>
      <w:r w:rsidR="00561BD5" w:rsidRPr="00561BD5">
        <w:rPr>
          <w:rFonts w:ascii="Arial" w:hAnsi="Arial" w:cs="Arial"/>
          <w:sz w:val="22"/>
          <w:szCs w:val="22"/>
        </w:rPr>
        <w:t xml:space="preserve"> m</w:t>
      </w:r>
      <w:r w:rsidR="00561BD5" w:rsidRPr="00561BD5">
        <w:rPr>
          <w:rFonts w:ascii="Arial" w:hAnsi="Arial" w:cs="Arial"/>
          <w:sz w:val="22"/>
          <w:szCs w:val="22"/>
          <w:vertAlign w:val="superscript"/>
        </w:rPr>
        <w:t>3</w:t>
      </w:r>
      <w:r w:rsidR="001266DA">
        <w:rPr>
          <w:rFonts w:ascii="Arial" w:hAnsi="Arial" w:cs="Arial"/>
          <w:sz w:val="22"/>
          <w:szCs w:val="22"/>
        </w:rPr>
        <w:t>/rok</w:t>
      </w:r>
      <w:r w:rsidR="001266DA">
        <w:rPr>
          <w:rFonts w:ascii="Arial" w:hAnsi="Arial" w:cs="Arial"/>
          <w:sz w:val="22"/>
          <w:szCs w:val="22"/>
        </w:rPr>
        <w:tab/>
        <w:t xml:space="preserve">= </w:t>
      </w:r>
      <w:r w:rsidR="001266DA">
        <w:rPr>
          <w:rFonts w:ascii="Arial" w:hAnsi="Arial" w:cs="Arial"/>
          <w:sz w:val="22"/>
          <w:szCs w:val="22"/>
        </w:rPr>
        <w:tab/>
        <w:t>240</w:t>
      </w:r>
      <w:r w:rsidR="00561BD5" w:rsidRPr="00561BD5">
        <w:rPr>
          <w:rFonts w:ascii="Arial" w:hAnsi="Arial" w:cs="Arial"/>
          <w:sz w:val="22"/>
          <w:szCs w:val="22"/>
        </w:rPr>
        <w:t xml:space="preserve"> m</w:t>
      </w:r>
      <w:r w:rsidR="00561BD5" w:rsidRPr="00561BD5">
        <w:rPr>
          <w:rFonts w:ascii="Arial" w:hAnsi="Arial" w:cs="Arial"/>
          <w:sz w:val="22"/>
          <w:szCs w:val="22"/>
          <w:vertAlign w:val="superscript"/>
        </w:rPr>
        <w:t>3</w:t>
      </w:r>
      <w:r w:rsidR="00561BD5" w:rsidRPr="00561BD5">
        <w:rPr>
          <w:rFonts w:ascii="Arial" w:hAnsi="Arial" w:cs="Arial"/>
          <w:sz w:val="22"/>
          <w:szCs w:val="22"/>
        </w:rPr>
        <w:t>/rok</w:t>
      </w:r>
    </w:p>
    <w:p w:rsidR="00561BD5" w:rsidRPr="00561BD5" w:rsidRDefault="00561BD5" w:rsidP="00561BD5">
      <w:pPr>
        <w:jc w:val="both"/>
        <w:rPr>
          <w:rFonts w:ascii="Arial" w:hAnsi="Arial" w:cs="Arial"/>
          <w:sz w:val="22"/>
          <w:szCs w:val="22"/>
        </w:rPr>
      </w:pPr>
      <w:r w:rsidRPr="00561BD5">
        <w:rPr>
          <w:rFonts w:ascii="Arial" w:hAnsi="Arial" w:cs="Arial"/>
          <w:sz w:val="22"/>
          <w:szCs w:val="22"/>
        </w:rPr>
        <w:t>-----------------------------------------------------------------------------------------------------------------</w:t>
      </w:r>
    </w:p>
    <w:p w:rsidR="00561BD5" w:rsidRPr="00561BD5" w:rsidRDefault="001266DA" w:rsidP="00561BD5">
      <w:pPr>
        <w:jc w:val="both"/>
        <w:rPr>
          <w:rFonts w:ascii="Arial" w:hAnsi="Arial" w:cs="Arial"/>
          <w:sz w:val="22"/>
          <w:szCs w:val="22"/>
        </w:rPr>
      </w:pPr>
      <w:r>
        <w:rPr>
          <w:rFonts w:ascii="Arial" w:hAnsi="Arial" w:cs="Arial"/>
          <w:sz w:val="22"/>
          <w:szCs w:val="22"/>
        </w:rPr>
        <w:t>průměrná roční potřeba</w:t>
      </w:r>
      <w:r>
        <w:rPr>
          <w:rFonts w:ascii="Arial" w:hAnsi="Arial" w:cs="Arial"/>
          <w:sz w:val="22"/>
          <w:szCs w:val="22"/>
        </w:rPr>
        <w:tab/>
      </w:r>
      <w:r>
        <w:rPr>
          <w:rFonts w:ascii="Arial" w:hAnsi="Arial" w:cs="Arial"/>
          <w:sz w:val="22"/>
          <w:szCs w:val="22"/>
        </w:rPr>
        <w:tab/>
        <w:t>: 320</w:t>
      </w:r>
      <w:r w:rsidR="00561BD5" w:rsidRPr="00561BD5">
        <w:rPr>
          <w:rFonts w:ascii="Arial" w:hAnsi="Arial" w:cs="Arial"/>
          <w:sz w:val="22"/>
          <w:szCs w:val="22"/>
        </w:rPr>
        <w:t xml:space="preserve"> m</w:t>
      </w:r>
      <w:r w:rsidR="00561BD5" w:rsidRPr="00561BD5">
        <w:rPr>
          <w:rFonts w:ascii="Arial" w:hAnsi="Arial" w:cs="Arial"/>
          <w:sz w:val="22"/>
          <w:szCs w:val="22"/>
          <w:vertAlign w:val="superscript"/>
        </w:rPr>
        <w:t>3</w:t>
      </w:r>
      <w:r w:rsidR="00561BD5" w:rsidRPr="00561BD5">
        <w:rPr>
          <w:rFonts w:ascii="Arial" w:hAnsi="Arial" w:cs="Arial"/>
          <w:sz w:val="22"/>
          <w:szCs w:val="22"/>
        </w:rPr>
        <w:t>/rok</w:t>
      </w:r>
    </w:p>
    <w:p w:rsidR="00561BD5" w:rsidRPr="00561BD5" w:rsidRDefault="001266DA" w:rsidP="00561BD5">
      <w:pPr>
        <w:jc w:val="both"/>
        <w:rPr>
          <w:rFonts w:ascii="Arial" w:hAnsi="Arial" w:cs="Arial"/>
          <w:sz w:val="22"/>
          <w:szCs w:val="22"/>
        </w:rPr>
      </w:pPr>
      <w:r>
        <w:rPr>
          <w:rFonts w:ascii="Arial" w:hAnsi="Arial" w:cs="Arial"/>
          <w:sz w:val="22"/>
          <w:szCs w:val="22"/>
        </w:rPr>
        <w:t>průměrné denní množství</w:t>
      </w:r>
      <w:r>
        <w:rPr>
          <w:rFonts w:ascii="Arial" w:hAnsi="Arial" w:cs="Arial"/>
          <w:sz w:val="22"/>
          <w:szCs w:val="22"/>
        </w:rPr>
        <w:tab/>
      </w:r>
      <w:r>
        <w:rPr>
          <w:rFonts w:ascii="Arial" w:hAnsi="Arial" w:cs="Arial"/>
          <w:sz w:val="22"/>
          <w:szCs w:val="22"/>
        </w:rPr>
        <w:tab/>
        <w:t>: 1,60</w:t>
      </w:r>
      <w:r w:rsidR="00561BD5" w:rsidRPr="00561BD5">
        <w:rPr>
          <w:rFonts w:ascii="Arial" w:hAnsi="Arial" w:cs="Arial"/>
          <w:sz w:val="22"/>
          <w:szCs w:val="22"/>
        </w:rPr>
        <w:t xml:space="preserve"> m</w:t>
      </w:r>
      <w:r w:rsidR="00561BD5" w:rsidRPr="00561BD5">
        <w:rPr>
          <w:rFonts w:ascii="Arial" w:hAnsi="Arial" w:cs="Arial"/>
          <w:sz w:val="22"/>
          <w:szCs w:val="22"/>
          <w:vertAlign w:val="superscript"/>
        </w:rPr>
        <w:t>3</w:t>
      </w:r>
      <w:r w:rsidR="00561BD5" w:rsidRPr="00561BD5">
        <w:rPr>
          <w:rFonts w:ascii="Arial" w:hAnsi="Arial" w:cs="Arial"/>
          <w:sz w:val="22"/>
          <w:szCs w:val="22"/>
        </w:rPr>
        <w:t>/d</w:t>
      </w:r>
    </w:p>
    <w:p w:rsidR="00561BD5" w:rsidRPr="00561BD5" w:rsidRDefault="00561BD5" w:rsidP="00561BD5">
      <w:pPr>
        <w:jc w:val="both"/>
        <w:rPr>
          <w:rFonts w:ascii="Arial" w:hAnsi="Arial" w:cs="Arial"/>
          <w:sz w:val="22"/>
          <w:szCs w:val="22"/>
        </w:rPr>
      </w:pPr>
      <w:r w:rsidRPr="00561BD5">
        <w:rPr>
          <w:rFonts w:ascii="Arial" w:hAnsi="Arial" w:cs="Arial"/>
          <w:sz w:val="22"/>
          <w:szCs w:val="22"/>
        </w:rPr>
        <w:t>max. denní množství</w:t>
      </w:r>
      <w:r w:rsidRPr="00561BD5">
        <w:rPr>
          <w:rFonts w:ascii="Arial" w:hAnsi="Arial" w:cs="Arial"/>
          <w:sz w:val="22"/>
          <w:szCs w:val="22"/>
        </w:rPr>
        <w:tab/>
      </w:r>
      <w:r w:rsidRPr="00561BD5">
        <w:rPr>
          <w:rFonts w:ascii="Arial" w:hAnsi="Arial" w:cs="Arial"/>
          <w:sz w:val="22"/>
          <w:szCs w:val="22"/>
        </w:rPr>
        <w:tab/>
      </w:r>
      <w:r w:rsidR="00E103F3">
        <w:rPr>
          <w:rFonts w:ascii="Arial" w:hAnsi="Arial" w:cs="Arial"/>
          <w:sz w:val="22"/>
          <w:szCs w:val="22"/>
        </w:rPr>
        <w:tab/>
      </w:r>
      <w:r w:rsidR="001266DA">
        <w:rPr>
          <w:rFonts w:ascii="Arial" w:hAnsi="Arial" w:cs="Arial"/>
          <w:sz w:val="22"/>
          <w:szCs w:val="22"/>
        </w:rPr>
        <w:t>: 2,4</w:t>
      </w:r>
      <w:r w:rsidRPr="00561BD5">
        <w:rPr>
          <w:rFonts w:ascii="Arial" w:hAnsi="Arial" w:cs="Arial"/>
          <w:sz w:val="22"/>
          <w:szCs w:val="22"/>
        </w:rPr>
        <w:t xml:space="preserve"> m</w:t>
      </w:r>
      <w:r w:rsidRPr="00561BD5">
        <w:rPr>
          <w:rFonts w:ascii="Arial" w:hAnsi="Arial" w:cs="Arial"/>
          <w:sz w:val="22"/>
          <w:szCs w:val="22"/>
          <w:vertAlign w:val="superscript"/>
        </w:rPr>
        <w:t>3</w:t>
      </w:r>
      <w:r w:rsidRPr="00561BD5">
        <w:rPr>
          <w:rFonts w:ascii="Arial" w:hAnsi="Arial" w:cs="Arial"/>
          <w:sz w:val="22"/>
          <w:szCs w:val="22"/>
        </w:rPr>
        <w:t>/d</w:t>
      </w:r>
    </w:p>
    <w:p w:rsidR="00E103F3" w:rsidRDefault="001266DA" w:rsidP="00F74894">
      <w:pPr>
        <w:spacing w:after="240"/>
        <w:jc w:val="both"/>
        <w:rPr>
          <w:rFonts w:ascii="Arial" w:hAnsi="Arial" w:cs="Arial"/>
          <w:sz w:val="22"/>
          <w:szCs w:val="22"/>
        </w:rPr>
      </w:pPr>
      <w:r>
        <w:rPr>
          <w:rFonts w:ascii="Arial" w:hAnsi="Arial" w:cs="Arial"/>
          <w:sz w:val="22"/>
          <w:szCs w:val="22"/>
        </w:rPr>
        <w:t>max. hodinové množství</w:t>
      </w:r>
      <w:r>
        <w:rPr>
          <w:rFonts w:ascii="Arial" w:hAnsi="Arial" w:cs="Arial"/>
          <w:sz w:val="22"/>
          <w:szCs w:val="22"/>
        </w:rPr>
        <w:tab/>
      </w:r>
      <w:r>
        <w:rPr>
          <w:rFonts w:ascii="Arial" w:hAnsi="Arial" w:cs="Arial"/>
          <w:sz w:val="22"/>
          <w:szCs w:val="22"/>
        </w:rPr>
        <w:tab/>
        <w:t>: 2,4</w:t>
      </w:r>
      <w:r w:rsidR="00561BD5" w:rsidRPr="00561BD5">
        <w:rPr>
          <w:rFonts w:ascii="Arial" w:hAnsi="Arial" w:cs="Arial"/>
          <w:sz w:val="22"/>
          <w:szCs w:val="22"/>
        </w:rPr>
        <w:t xml:space="preserve"> x 2,</w:t>
      </w:r>
      <w:r>
        <w:rPr>
          <w:rFonts w:ascii="Arial" w:hAnsi="Arial" w:cs="Arial"/>
          <w:sz w:val="22"/>
          <w:szCs w:val="22"/>
        </w:rPr>
        <w:t>1 / 12 = 0,42</w:t>
      </w:r>
      <w:r w:rsidR="00561BD5" w:rsidRPr="00561BD5">
        <w:rPr>
          <w:rFonts w:ascii="Arial" w:hAnsi="Arial" w:cs="Arial"/>
          <w:sz w:val="22"/>
          <w:szCs w:val="22"/>
        </w:rPr>
        <w:t xml:space="preserve"> m</w:t>
      </w:r>
      <w:r w:rsidR="00561BD5" w:rsidRPr="00561BD5">
        <w:rPr>
          <w:rFonts w:ascii="Arial" w:hAnsi="Arial" w:cs="Arial"/>
          <w:sz w:val="22"/>
          <w:szCs w:val="22"/>
          <w:vertAlign w:val="superscript"/>
        </w:rPr>
        <w:t>3</w:t>
      </w:r>
      <w:r>
        <w:rPr>
          <w:rFonts w:ascii="Arial" w:hAnsi="Arial" w:cs="Arial"/>
          <w:sz w:val="22"/>
          <w:szCs w:val="22"/>
        </w:rPr>
        <w:t>/h = 0,116</w:t>
      </w:r>
      <w:r w:rsidR="00561BD5" w:rsidRPr="00561BD5">
        <w:rPr>
          <w:rFonts w:ascii="Arial" w:hAnsi="Arial" w:cs="Arial"/>
          <w:sz w:val="22"/>
          <w:szCs w:val="22"/>
        </w:rPr>
        <w:t xml:space="preserve"> l/s</w:t>
      </w:r>
    </w:p>
    <w:p w:rsidR="00561BD5" w:rsidRPr="00E103F3" w:rsidRDefault="00561BD5" w:rsidP="00F74894">
      <w:pPr>
        <w:spacing w:after="240"/>
        <w:jc w:val="both"/>
        <w:rPr>
          <w:rFonts w:ascii="Arial" w:hAnsi="Arial" w:cs="Arial"/>
          <w:sz w:val="22"/>
          <w:szCs w:val="22"/>
        </w:rPr>
      </w:pPr>
      <w:r w:rsidRPr="00561BD5">
        <w:rPr>
          <w:rFonts w:ascii="Arial" w:hAnsi="Arial" w:cs="Arial"/>
          <w:b/>
          <w:bCs/>
          <w:sz w:val="22"/>
          <w:szCs w:val="22"/>
        </w:rPr>
        <w:t>Výpočet průtoku vody v přívodním potrubí podle ČSN 75 5455</w:t>
      </w:r>
    </w:p>
    <w:p w:rsidR="00561BD5" w:rsidRPr="00561BD5" w:rsidRDefault="00561BD5" w:rsidP="001266DA">
      <w:pPr>
        <w:pStyle w:val="Zkladntext"/>
        <w:spacing w:after="240"/>
        <w:jc w:val="both"/>
        <w:rPr>
          <w:rFonts w:cs="Arial"/>
          <w:sz w:val="22"/>
          <w:szCs w:val="22"/>
        </w:rPr>
      </w:pPr>
      <w:r w:rsidRPr="00561BD5">
        <w:rPr>
          <w:rFonts w:cs="Arial"/>
          <w:position w:val="-30"/>
          <w:sz w:val="22"/>
          <w:szCs w:val="22"/>
        </w:rPr>
        <w:object w:dxaOrig="21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75pt;height:50.25pt" o:ole="">
            <v:imagedata r:id="rId6" o:title=""/>
          </v:shape>
          <o:OLEObject Type="Embed" ProgID="Equation.3" ShapeID="_x0000_i1025" DrawAspect="Content" ObjectID="_1553359217" r:id="rId7"/>
        </w:object>
      </w:r>
      <w:r w:rsidR="001266DA">
        <w:rPr>
          <w:rFonts w:cs="Arial"/>
          <w:sz w:val="22"/>
          <w:szCs w:val="22"/>
        </w:rPr>
        <w:tab/>
        <w:t>: 0,66</w:t>
      </w:r>
      <w:r w:rsidRPr="00561BD5">
        <w:rPr>
          <w:rFonts w:cs="Arial"/>
          <w:sz w:val="22"/>
          <w:szCs w:val="22"/>
        </w:rPr>
        <w:t xml:space="preserve"> l/s</w:t>
      </w:r>
    </w:p>
    <w:p w:rsidR="00561BD5" w:rsidRPr="00561BD5" w:rsidRDefault="00561BD5" w:rsidP="00561BD5">
      <w:pPr>
        <w:pStyle w:val="Zkladntext"/>
        <w:spacing w:after="240"/>
        <w:jc w:val="both"/>
        <w:rPr>
          <w:rFonts w:cs="Arial"/>
          <w:sz w:val="22"/>
          <w:szCs w:val="22"/>
        </w:rPr>
      </w:pPr>
      <w:r w:rsidRPr="00561BD5">
        <w:rPr>
          <w:rFonts w:cs="Arial"/>
          <w:sz w:val="22"/>
          <w:szCs w:val="22"/>
        </w:rPr>
        <w:t>N</w:t>
      </w:r>
      <w:r w:rsidR="001266DA">
        <w:rPr>
          <w:rFonts w:cs="Arial"/>
          <w:sz w:val="22"/>
          <w:szCs w:val="22"/>
        </w:rPr>
        <w:t>ávrh dimenze vodovodní přípojky</w:t>
      </w:r>
      <w:r w:rsidRPr="00561BD5">
        <w:rPr>
          <w:rFonts w:cs="Arial"/>
          <w:sz w:val="22"/>
          <w:szCs w:val="22"/>
        </w:rPr>
        <w:t xml:space="preserve">: PE </w:t>
      </w:r>
      <w:r w:rsidRPr="00561BD5">
        <w:rPr>
          <w:rFonts w:cs="Arial"/>
          <w:sz w:val="22"/>
          <w:szCs w:val="22"/>
        </w:rPr>
        <w:sym w:font="Symbol" w:char="F0C6"/>
      </w:r>
      <w:r w:rsidR="00E103F3">
        <w:rPr>
          <w:rFonts w:cs="Arial"/>
          <w:sz w:val="22"/>
          <w:szCs w:val="22"/>
        </w:rPr>
        <w:t>40x3,7</w:t>
      </w:r>
      <w:r w:rsidRPr="00561BD5">
        <w:rPr>
          <w:rFonts w:cs="Arial"/>
          <w:sz w:val="22"/>
          <w:szCs w:val="22"/>
        </w:rPr>
        <w:t>mm</w:t>
      </w:r>
    </w:p>
    <w:p w:rsidR="00561BD5" w:rsidRPr="00561BD5" w:rsidRDefault="00561BD5" w:rsidP="00561BD5">
      <w:pPr>
        <w:spacing w:after="240"/>
        <w:jc w:val="both"/>
        <w:rPr>
          <w:rFonts w:ascii="Arial" w:hAnsi="Arial" w:cs="Arial"/>
          <w:b/>
          <w:bCs/>
          <w:sz w:val="22"/>
          <w:szCs w:val="22"/>
        </w:rPr>
      </w:pPr>
      <w:r w:rsidRPr="00561BD5">
        <w:rPr>
          <w:rFonts w:ascii="Arial" w:hAnsi="Arial" w:cs="Arial"/>
          <w:b/>
          <w:bCs/>
          <w:sz w:val="22"/>
          <w:szCs w:val="22"/>
        </w:rPr>
        <w:t>Potřeba teplé vody a tepla na ohřev teplé vody dle ČSN 06 0320 Tepelné soustavy v budovách – Příprava teplé vody – Navrhování a projektování:</w:t>
      </w:r>
    </w:p>
    <w:p w:rsidR="00561BD5" w:rsidRPr="00561BD5" w:rsidRDefault="00561BD5" w:rsidP="00561BD5">
      <w:pPr>
        <w:spacing w:after="240"/>
        <w:jc w:val="both"/>
        <w:rPr>
          <w:rFonts w:ascii="Arial" w:hAnsi="Arial" w:cs="Arial"/>
          <w:bCs/>
          <w:sz w:val="22"/>
          <w:szCs w:val="22"/>
        </w:rPr>
      </w:pPr>
      <w:r w:rsidRPr="00561BD5">
        <w:rPr>
          <w:rFonts w:ascii="Arial" w:hAnsi="Arial" w:cs="Arial"/>
          <w:bCs/>
          <w:sz w:val="22"/>
          <w:szCs w:val="22"/>
        </w:rPr>
        <w:t>Potřeba teplé vody – 40% z </w:t>
      </w:r>
      <w:r w:rsidR="001266DA">
        <w:rPr>
          <w:rFonts w:ascii="Arial" w:hAnsi="Arial" w:cs="Arial"/>
          <w:bCs/>
          <w:sz w:val="22"/>
          <w:szCs w:val="22"/>
        </w:rPr>
        <w:t>průměrné denní potřeby - 40% z 1,60</w:t>
      </w:r>
      <w:r w:rsidRPr="00561BD5">
        <w:rPr>
          <w:rFonts w:ascii="Arial" w:hAnsi="Arial" w:cs="Arial"/>
          <w:bCs/>
          <w:sz w:val="22"/>
          <w:szCs w:val="22"/>
        </w:rPr>
        <w:t xml:space="preserve"> m</w:t>
      </w:r>
      <w:r w:rsidRPr="00561BD5">
        <w:rPr>
          <w:rFonts w:ascii="Arial" w:hAnsi="Arial" w:cs="Arial"/>
          <w:bCs/>
          <w:sz w:val="22"/>
          <w:szCs w:val="22"/>
          <w:vertAlign w:val="superscript"/>
        </w:rPr>
        <w:t>3</w:t>
      </w:r>
      <w:r w:rsidRPr="00561BD5">
        <w:rPr>
          <w:rFonts w:ascii="Arial" w:hAnsi="Arial" w:cs="Arial"/>
          <w:bCs/>
          <w:sz w:val="22"/>
          <w:szCs w:val="22"/>
        </w:rPr>
        <w:t xml:space="preserve">/den = </w:t>
      </w:r>
      <w:r w:rsidR="001266DA">
        <w:rPr>
          <w:rFonts w:ascii="Arial" w:hAnsi="Arial" w:cs="Arial"/>
          <w:b/>
          <w:bCs/>
          <w:sz w:val="22"/>
          <w:szCs w:val="22"/>
        </w:rPr>
        <w:t>0,64</w:t>
      </w:r>
      <w:r w:rsidRPr="00561BD5">
        <w:rPr>
          <w:rFonts w:ascii="Arial" w:hAnsi="Arial" w:cs="Arial"/>
          <w:b/>
          <w:bCs/>
          <w:sz w:val="22"/>
          <w:szCs w:val="22"/>
        </w:rPr>
        <w:t xml:space="preserve"> m</w:t>
      </w:r>
      <w:r w:rsidRPr="00561BD5">
        <w:rPr>
          <w:rFonts w:ascii="Arial" w:hAnsi="Arial" w:cs="Arial"/>
          <w:b/>
          <w:bCs/>
          <w:sz w:val="22"/>
          <w:szCs w:val="22"/>
          <w:vertAlign w:val="superscript"/>
        </w:rPr>
        <w:t>3</w:t>
      </w:r>
      <w:r w:rsidRPr="00561BD5">
        <w:rPr>
          <w:rFonts w:ascii="Arial" w:hAnsi="Arial" w:cs="Arial"/>
          <w:b/>
          <w:bCs/>
          <w:sz w:val="22"/>
          <w:szCs w:val="22"/>
        </w:rPr>
        <w:t>/den</w:t>
      </w:r>
    </w:p>
    <w:p w:rsidR="00561BD5" w:rsidRPr="00561BD5" w:rsidRDefault="00561BD5" w:rsidP="00561BD5">
      <w:pPr>
        <w:pStyle w:val="Zkladntextodsazen2"/>
        <w:spacing w:line="276" w:lineRule="auto"/>
        <w:ind w:left="0"/>
        <w:jc w:val="both"/>
        <w:rPr>
          <w:rFonts w:cs="Arial"/>
          <w:sz w:val="22"/>
          <w:szCs w:val="22"/>
        </w:rPr>
      </w:pPr>
      <w:r w:rsidRPr="00561BD5">
        <w:rPr>
          <w:rFonts w:cs="Arial"/>
          <w:sz w:val="22"/>
          <w:szCs w:val="22"/>
        </w:rPr>
        <w:tab/>
        <w:t>Předpokládaná d</w:t>
      </w:r>
      <w:r w:rsidR="001266DA">
        <w:rPr>
          <w:rFonts w:cs="Arial"/>
          <w:sz w:val="22"/>
          <w:szCs w:val="22"/>
        </w:rPr>
        <w:t>enní potřeba teplé vody:</w:t>
      </w:r>
      <w:r w:rsidR="001266DA">
        <w:rPr>
          <w:rFonts w:cs="Arial"/>
          <w:sz w:val="22"/>
          <w:szCs w:val="22"/>
        </w:rPr>
        <w:tab/>
      </w:r>
      <w:r w:rsidR="001266DA">
        <w:rPr>
          <w:rFonts w:cs="Arial"/>
          <w:sz w:val="22"/>
          <w:szCs w:val="22"/>
        </w:rPr>
        <w:tab/>
      </w:r>
      <w:r w:rsidR="001266DA">
        <w:rPr>
          <w:rFonts w:cs="Arial"/>
          <w:sz w:val="22"/>
          <w:szCs w:val="22"/>
        </w:rPr>
        <w:tab/>
        <w:t>0,64</w:t>
      </w:r>
      <w:r w:rsidRPr="00561BD5">
        <w:rPr>
          <w:rFonts w:cs="Arial"/>
          <w:sz w:val="22"/>
          <w:szCs w:val="22"/>
        </w:rPr>
        <w:t xml:space="preserve"> m</w:t>
      </w:r>
      <w:r w:rsidRPr="00561BD5">
        <w:rPr>
          <w:rFonts w:cs="Arial"/>
          <w:sz w:val="22"/>
          <w:szCs w:val="22"/>
          <w:vertAlign w:val="superscript"/>
        </w:rPr>
        <w:t>3</w:t>
      </w:r>
      <w:r w:rsidRPr="00561BD5">
        <w:rPr>
          <w:rFonts w:cs="Arial"/>
          <w:sz w:val="22"/>
          <w:szCs w:val="22"/>
        </w:rPr>
        <w:t>/den</w:t>
      </w:r>
    </w:p>
    <w:p w:rsidR="00561BD5" w:rsidRPr="00561BD5" w:rsidRDefault="00561BD5" w:rsidP="00561BD5">
      <w:pPr>
        <w:pStyle w:val="Zkladntextodsazen2"/>
        <w:spacing w:line="276" w:lineRule="auto"/>
        <w:ind w:left="0" w:firstLine="0"/>
        <w:jc w:val="both"/>
        <w:rPr>
          <w:rFonts w:cs="Arial"/>
          <w:sz w:val="22"/>
          <w:szCs w:val="22"/>
        </w:rPr>
      </w:pPr>
      <w:r w:rsidRPr="00561BD5">
        <w:rPr>
          <w:rFonts w:cs="Arial"/>
          <w:sz w:val="22"/>
          <w:szCs w:val="22"/>
        </w:rPr>
        <w:t>Předpokládaná r</w:t>
      </w:r>
      <w:r w:rsidR="001266DA">
        <w:rPr>
          <w:rFonts w:cs="Arial"/>
          <w:sz w:val="22"/>
          <w:szCs w:val="22"/>
        </w:rPr>
        <w:t>oční potřeba teplé vody:</w:t>
      </w:r>
      <w:r w:rsidR="001266DA">
        <w:rPr>
          <w:rFonts w:cs="Arial"/>
          <w:sz w:val="22"/>
          <w:szCs w:val="22"/>
        </w:rPr>
        <w:tab/>
      </w:r>
      <w:r w:rsidR="001266DA">
        <w:rPr>
          <w:rFonts w:cs="Arial"/>
          <w:sz w:val="22"/>
          <w:szCs w:val="22"/>
        </w:rPr>
        <w:tab/>
      </w:r>
      <w:r w:rsidR="001266DA">
        <w:rPr>
          <w:rFonts w:cs="Arial"/>
          <w:sz w:val="22"/>
          <w:szCs w:val="22"/>
        </w:rPr>
        <w:tab/>
        <w:t>128,00</w:t>
      </w:r>
      <w:r w:rsidRPr="00561BD5">
        <w:rPr>
          <w:rFonts w:cs="Arial"/>
          <w:sz w:val="22"/>
          <w:szCs w:val="22"/>
        </w:rPr>
        <w:t xml:space="preserve"> m</w:t>
      </w:r>
      <w:r w:rsidRPr="00561BD5">
        <w:rPr>
          <w:rFonts w:cs="Arial"/>
          <w:sz w:val="22"/>
          <w:szCs w:val="22"/>
          <w:vertAlign w:val="superscript"/>
        </w:rPr>
        <w:t>3</w:t>
      </w:r>
      <w:r w:rsidRPr="00561BD5">
        <w:rPr>
          <w:rFonts w:cs="Arial"/>
          <w:sz w:val="22"/>
          <w:szCs w:val="22"/>
        </w:rPr>
        <w:t>/rok /14,7</w:t>
      </w:r>
    </w:p>
    <w:p w:rsidR="00561BD5" w:rsidRPr="00561BD5" w:rsidRDefault="00561BD5" w:rsidP="00561BD5">
      <w:pPr>
        <w:pStyle w:val="Zkladntextodsazen2"/>
        <w:spacing w:after="240" w:line="276" w:lineRule="auto"/>
        <w:ind w:left="0"/>
        <w:jc w:val="both"/>
        <w:rPr>
          <w:rFonts w:cs="Arial"/>
          <w:sz w:val="22"/>
          <w:szCs w:val="22"/>
        </w:rPr>
      </w:pPr>
      <w:r w:rsidRPr="00561BD5">
        <w:rPr>
          <w:rFonts w:cs="Arial"/>
          <w:sz w:val="22"/>
          <w:szCs w:val="22"/>
        </w:rPr>
        <w:tab/>
        <w:t>Předpokládaná roční potřeba tepla na ohřev te</w:t>
      </w:r>
      <w:r w:rsidR="001266DA">
        <w:rPr>
          <w:rFonts w:cs="Arial"/>
          <w:sz w:val="22"/>
          <w:szCs w:val="22"/>
        </w:rPr>
        <w:t>plé vody: 8,71</w:t>
      </w:r>
      <w:r w:rsidRPr="00561BD5">
        <w:rPr>
          <w:rFonts w:cs="Arial"/>
          <w:sz w:val="22"/>
          <w:szCs w:val="22"/>
        </w:rPr>
        <w:t xml:space="preserve"> </w:t>
      </w:r>
      <w:proofErr w:type="spellStart"/>
      <w:r w:rsidRPr="00561BD5">
        <w:rPr>
          <w:rFonts w:cs="Arial"/>
          <w:sz w:val="22"/>
          <w:szCs w:val="22"/>
        </w:rPr>
        <w:t>MWh</w:t>
      </w:r>
      <w:proofErr w:type="spellEnd"/>
      <w:r w:rsidRPr="00561BD5">
        <w:rPr>
          <w:rFonts w:cs="Arial"/>
          <w:sz w:val="22"/>
          <w:szCs w:val="22"/>
        </w:rPr>
        <w:t>/rok*3,6=</w:t>
      </w:r>
      <w:r w:rsidR="001266DA">
        <w:rPr>
          <w:rFonts w:cs="Arial"/>
          <w:sz w:val="22"/>
          <w:szCs w:val="22"/>
        </w:rPr>
        <w:t xml:space="preserve">31,3 </w:t>
      </w:r>
      <w:r w:rsidRPr="00561BD5">
        <w:rPr>
          <w:rFonts w:cs="Arial"/>
          <w:sz w:val="22"/>
          <w:szCs w:val="22"/>
        </w:rPr>
        <w:t>GJ/rok</w:t>
      </w:r>
    </w:p>
    <w:p w:rsidR="00561BD5" w:rsidRPr="00561BD5" w:rsidRDefault="00561BD5" w:rsidP="00561BD5">
      <w:pPr>
        <w:spacing w:after="240"/>
        <w:jc w:val="both"/>
        <w:rPr>
          <w:rFonts w:ascii="Arial" w:hAnsi="Arial" w:cs="Arial"/>
          <w:b/>
          <w:bCs/>
          <w:iCs/>
          <w:sz w:val="22"/>
          <w:szCs w:val="22"/>
        </w:rPr>
      </w:pPr>
      <w:r w:rsidRPr="00561BD5">
        <w:rPr>
          <w:rFonts w:ascii="Arial" w:hAnsi="Arial" w:cs="Arial"/>
          <w:b/>
          <w:bCs/>
          <w:iCs/>
          <w:sz w:val="22"/>
          <w:szCs w:val="22"/>
        </w:rPr>
        <w:t>Výpočet množství odpadních vod</w:t>
      </w:r>
    </w:p>
    <w:p w:rsidR="001266DA" w:rsidRPr="00561BD5" w:rsidRDefault="001266DA" w:rsidP="001266DA">
      <w:pPr>
        <w:jc w:val="both"/>
        <w:rPr>
          <w:rFonts w:ascii="Arial" w:hAnsi="Arial" w:cs="Arial"/>
          <w:sz w:val="22"/>
          <w:szCs w:val="22"/>
        </w:rPr>
      </w:pPr>
      <w:r>
        <w:rPr>
          <w:rFonts w:ascii="Arial" w:hAnsi="Arial" w:cs="Arial"/>
          <w:sz w:val="22"/>
          <w:szCs w:val="22"/>
        </w:rPr>
        <w:t>10</w:t>
      </w:r>
      <w:r w:rsidRPr="00561BD5">
        <w:rPr>
          <w:rFonts w:ascii="Arial" w:hAnsi="Arial" w:cs="Arial"/>
          <w:sz w:val="22"/>
          <w:szCs w:val="22"/>
        </w:rPr>
        <w:t xml:space="preserve"> </w:t>
      </w:r>
      <w:r>
        <w:rPr>
          <w:rFonts w:ascii="Arial" w:hAnsi="Arial" w:cs="Arial"/>
          <w:sz w:val="22"/>
          <w:szCs w:val="22"/>
        </w:rPr>
        <w:t>zaměstnanců</w:t>
      </w:r>
      <w:r>
        <w:rPr>
          <w:rFonts w:ascii="Arial" w:hAnsi="Arial" w:cs="Arial"/>
          <w:sz w:val="22"/>
          <w:szCs w:val="22"/>
        </w:rPr>
        <w:tab/>
      </w:r>
      <w:r w:rsidRPr="00561BD5">
        <w:rPr>
          <w:rFonts w:ascii="Arial" w:hAnsi="Arial" w:cs="Arial"/>
          <w:sz w:val="22"/>
          <w:szCs w:val="22"/>
        </w:rPr>
        <w:tab/>
      </w:r>
      <w:r>
        <w:rPr>
          <w:rFonts w:ascii="Arial" w:hAnsi="Arial" w:cs="Arial"/>
          <w:sz w:val="22"/>
          <w:szCs w:val="22"/>
        </w:rPr>
        <w:tab/>
        <w:t>= 10</w:t>
      </w:r>
      <w:r w:rsidRPr="00561BD5">
        <w:rPr>
          <w:rFonts w:ascii="Arial" w:hAnsi="Arial" w:cs="Arial"/>
          <w:sz w:val="22"/>
          <w:szCs w:val="22"/>
        </w:rPr>
        <w:t xml:space="preserve"> os.</w:t>
      </w:r>
      <w:r w:rsidRPr="00561BD5">
        <w:rPr>
          <w:rFonts w:ascii="Arial" w:hAnsi="Arial" w:cs="Arial"/>
          <w:sz w:val="22"/>
          <w:szCs w:val="22"/>
        </w:rPr>
        <w:tab/>
      </w:r>
      <w:r>
        <w:rPr>
          <w:rFonts w:ascii="Arial" w:hAnsi="Arial" w:cs="Arial"/>
          <w:sz w:val="22"/>
          <w:szCs w:val="22"/>
        </w:rPr>
        <w:t>x</w:t>
      </w:r>
      <w:r>
        <w:rPr>
          <w:rFonts w:ascii="Arial" w:hAnsi="Arial" w:cs="Arial"/>
          <w:sz w:val="22"/>
          <w:szCs w:val="22"/>
        </w:rPr>
        <w:tab/>
        <w:t>8</w:t>
      </w:r>
      <w:r w:rsidRPr="00561BD5">
        <w:rPr>
          <w:rFonts w:ascii="Arial" w:hAnsi="Arial" w:cs="Arial"/>
          <w:sz w:val="22"/>
          <w:szCs w:val="22"/>
        </w:rPr>
        <w:t xml:space="preserve"> m</w:t>
      </w:r>
      <w:r w:rsidRPr="00561BD5">
        <w:rPr>
          <w:rFonts w:ascii="Arial" w:hAnsi="Arial" w:cs="Arial"/>
          <w:sz w:val="22"/>
          <w:szCs w:val="22"/>
          <w:vertAlign w:val="superscript"/>
        </w:rPr>
        <w:t>3</w:t>
      </w:r>
      <w:r>
        <w:rPr>
          <w:rFonts w:ascii="Arial" w:hAnsi="Arial" w:cs="Arial"/>
          <w:sz w:val="22"/>
          <w:szCs w:val="22"/>
        </w:rPr>
        <w:t>/rok</w:t>
      </w:r>
      <w:r>
        <w:rPr>
          <w:rFonts w:ascii="Arial" w:hAnsi="Arial" w:cs="Arial"/>
          <w:sz w:val="22"/>
          <w:szCs w:val="22"/>
        </w:rPr>
        <w:tab/>
        <w:t xml:space="preserve">= </w:t>
      </w:r>
      <w:r>
        <w:rPr>
          <w:rFonts w:ascii="Arial" w:hAnsi="Arial" w:cs="Arial"/>
          <w:sz w:val="22"/>
          <w:szCs w:val="22"/>
        </w:rPr>
        <w:tab/>
        <w:t>80</w:t>
      </w:r>
      <w:r w:rsidRPr="00561BD5">
        <w:rPr>
          <w:rFonts w:ascii="Arial" w:hAnsi="Arial" w:cs="Arial"/>
          <w:sz w:val="22"/>
          <w:szCs w:val="22"/>
        </w:rPr>
        <w:t xml:space="preserve"> m</w:t>
      </w:r>
      <w:r w:rsidRPr="00561BD5">
        <w:rPr>
          <w:rFonts w:ascii="Arial" w:hAnsi="Arial" w:cs="Arial"/>
          <w:sz w:val="22"/>
          <w:szCs w:val="22"/>
          <w:vertAlign w:val="superscript"/>
        </w:rPr>
        <w:t>3</w:t>
      </w:r>
      <w:r w:rsidRPr="00561BD5">
        <w:rPr>
          <w:rFonts w:ascii="Arial" w:hAnsi="Arial" w:cs="Arial"/>
          <w:sz w:val="22"/>
          <w:szCs w:val="22"/>
        </w:rPr>
        <w:t>/rok</w:t>
      </w:r>
    </w:p>
    <w:p w:rsidR="001266DA" w:rsidRPr="00561BD5" w:rsidRDefault="001266DA" w:rsidP="001266DA">
      <w:pPr>
        <w:jc w:val="both"/>
        <w:rPr>
          <w:rFonts w:ascii="Arial" w:hAnsi="Arial" w:cs="Arial"/>
          <w:sz w:val="22"/>
          <w:szCs w:val="22"/>
        </w:rPr>
      </w:pPr>
      <w:r>
        <w:rPr>
          <w:rFonts w:ascii="Arial" w:hAnsi="Arial" w:cs="Arial"/>
          <w:sz w:val="22"/>
          <w:szCs w:val="22"/>
        </w:rPr>
        <w:t>30 žáků</w:t>
      </w:r>
      <w:r>
        <w:rPr>
          <w:rFonts w:ascii="Arial" w:hAnsi="Arial" w:cs="Arial"/>
          <w:sz w:val="22"/>
          <w:szCs w:val="22"/>
        </w:rPr>
        <w:tab/>
      </w:r>
      <w:r w:rsidRPr="00561BD5">
        <w:rPr>
          <w:rFonts w:ascii="Arial" w:hAnsi="Arial" w:cs="Arial"/>
          <w:sz w:val="22"/>
          <w:szCs w:val="22"/>
        </w:rPr>
        <w:tab/>
      </w:r>
      <w:r>
        <w:rPr>
          <w:rFonts w:ascii="Arial" w:hAnsi="Arial" w:cs="Arial"/>
          <w:sz w:val="22"/>
          <w:szCs w:val="22"/>
        </w:rPr>
        <w:tab/>
      </w:r>
      <w:r>
        <w:rPr>
          <w:rFonts w:ascii="Arial" w:hAnsi="Arial" w:cs="Arial"/>
          <w:sz w:val="22"/>
          <w:szCs w:val="22"/>
        </w:rPr>
        <w:tab/>
        <w:t>= 30 os.</w:t>
      </w:r>
      <w:r>
        <w:rPr>
          <w:rFonts w:ascii="Arial" w:hAnsi="Arial" w:cs="Arial"/>
          <w:sz w:val="22"/>
          <w:szCs w:val="22"/>
        </w:rPr>
        <w:tab/>
        <w:t>x</w:t>
      </w:r>
      <w:r>
        <w:rPr>
          <w:rFonts w:ascii="Arial" w:hAnsi="Arial" w:cs="Arial"/>
          <w:sz w:val="22"/>
          <w:szCs w:val="22"/>
        </w:rPr>
        <w:tab/>
        <w:t>8</w:t>
      </w:r>
      <w:r w:rsidRPr="00561BD5">
        <w:rPr>
          <w:rFonts w:ascii="Arial" w:hAnsi="Arial" w:cs="Arial"/>
          <w:sz w:val="22"/>
          <w:szCs w:val="22"/>
        </w:rPr>
        <w:t xml:space="preserve"> m</w:t>
      </w:r>
      <w:r w:rsidRPr="00561BD5">
        <w:rPr>
          <w:rFonts w:ascii="Arial" w:hAnsi="Arial" w:cs="Arial"/>
          <w:sz w:val="22"/>
          <w:szCs w:val="22"/>
          <w:vertAlign w:val="superscript"/>
        </w:rPr>
        <w:t>3</w:t>
      </w:r>
      <w:r>
        <w:rPr>
          <w:rFonts w:ascii="Arial" w:hAnsi="Arial" w:cs="Arial"/>
          <w:sz w:val="22"/>
          <w:szCs w:val="22"/>
        </w:rPr>
        <w:t>/rok</w:t>
      </w:r>
      <w:r>
        <w:rPr>
          <w:rFonts w:ascii="Arial" w:hAnsi="Arial" w:cs="Arial"/>
          <w:sz w:val="22"/>
          <w:szCs w:val="22"/>
        </w:rPr>
        <w:tab/>
        <w:t xml:space="preserve">= </w:t>
      </w:r>
      <w:r>
        <w:rPr>
          <w:rFonts w:ascii="Arial" w:hAnsi="Arial" w:cs="Arial"/>
          <w:sz w:val="22"/>
          <w:szCs w:val="22"/>
        </w:rPr>
        <w:tab/>
        <w:t>240</w:t>
      </w:r>
      <w:r w:rsidRPr="00561BD5">
        <w:rPr>
          <w:rFonts w:ascii="Arial" w:hAnsi="Arial" w:cs="Arial"/>
          <w:sz w:val="22"/>
          <w:szCs w:val="22"/>
        </w:rPr>
        <w:t xml:space="preserve"> m</w:t>
      </w:r>
      <w:r w:rsidRPr="00561BD5">
        <w:rPr>
          <w:rFonts w:ascii="Arial" w:hAnsi="Arial" w:cs="Arial"/>
          <w:sz w:val="22"/>
          <w:szCs w:val="22"/>
          <w:vertAlign w:val="superscript"/>
        </w:rPr>
        <w:t>3</w:t>
      </w:r>
      <w:r w:rsidRPr="00561BD5">
        <w:rPr>
          <w:rFonts w:ascii="Arial" w:hAnsi="Arial" w:cs="Arial"/>
          <w:sz w:val="22"/>
          <w:szCs w:val="22"/>
        </w:rPr>
        <w:t>/rok</w:t>
      </w:r>
    </w:p>
    <w:p w:rsidR="00561BD5" w:rsidRPr="00561BD5" w:rsidRDefault="00561BD5" w:rsidP="00561BD5">
      <w:pPr>
        <w:jc w:val="both"/>
        <w:rPr>
          <w:rFonts w:ascii="Arial" w:hAnsi="Arial" w:cs="Arial"/>
          <w:sz w:val="22"/>
          <w:szCs w:val="22"/>
        </w:rPr>
      </w:pPr>
      <w:r w:rsidRPr="00561BD5">
        <w:rPr>
          <w:rFonts w:ascii="Arial" w:hAnsi="Arial" w:cs="Arial"/>
          <w:sz w:val="22"/>
          <w:szCs w:val="22"/>
        </w:rPr>
        <w:t>----------------------------------------------------------------------------------------------------------------</w:t>
      </w:r>
    </w:p>
    <w:p w:rsidR="00561BD5" w:rsidRPr="00561BD5" w:rsidRDefault="001266DA" w:rsidP="00561BD5">
      <w:pPr>
        <w:jc w:val="both"/>
        <w:rPr>
          <w:rFonts w:ascii="Arial" w:hAnsi="Arial" w:cs="Arial"/>
          <w:sz w:val="22"/>
          <w:szCs w:val="22"/>
        </w:rPr>
      </w:pPr>
      <w:r>
        <w:rPr>
          <w:rFonts w:ascii="Arial" w:hAnsi="Arial" w:cs="Arial"/>
          <w:sz w:val="22"/>
          <w:szCs w:val="22"/>
        </w:rPr>
        <w:t>průměrné roční množství</w:t>
      </w:r>
      <w:r>
        <w:rPr>
          <w:rFonts w:ascii="Arial" w:hAnsi="Arial" w:cs="Arial"/>
          <w:sz w:val="22"/>
          <w:szCs w:val="22"/>
        </w:rPr>
        <w:tab/>
      </w:r>
      <w:r>
        <w:rPr>
          <w:rFonts w:ascii="Arial" w:hAnsi="Arial" w:cs="Arial"/>
          <w:sz w:val="22"/>
          <w:szCs w:val="22"/>
        </w:rPr>
        <w:tab/>
        <w:t>: 320</w:t>
      </w:r>
      <w:r w:rsidR="00561BD5" w:rsidRPr="00561BD5">
        <w:rPr>
          <w:rFonts w:ascii="Arial" w:hAnsi="Arial" w:cs="Arial"/>
          <w:sz w:val="22"/>
          <w:szCs w:val="22"/>
        </w:rPr>
        <w:t xml:space="preserve"> m</w:t>
      </w:r>
      <w:r w:rsidR="00561BD5" w:rsidRPr="00561BD5">
        <w:rPr>
          <w:rFonts w:ascii="Arial" w:hAnsi="Arial" w:cs="Arial"/>
          <w:sz w:val="22"/>
          <w:szCs w:val="22"/>
          <w:vertAlign w:val="superscript"/>
        </w:rPr>
        <w:t>3</w:t>
      </w:r>
      <w:r w:rsidR="00561BD5" w:rsidRPr="00561BD5">
        <w:rPr>
          <w:rFonts w:ascii="Arial" w:hAnsi="Arial" w:cs="Arial"/>
          <w:sz w:val="22"/>
          <w:szCs w:val="22"/>
        </w:rPr>
        <w:t>/rok</w:t>
      </w:r>
    </w:p>
    <w:p w:rsidR="00561BD5" w:rsidRPr="00561BD5" w:rsidRDefault="00561BD5" w:rsidP="00561BD5">
      <w:pPr>
        <w:jc w:val="both"/>
        <w:rPr>
          <w:rFonts w:ascii="Arial" w:hAnsi="Arial" w:cs="Arial"/>
          <w:sz w:val="22"/>
          <w:szCs w:val="22"/>
        </w:rPr>
      </w:pPr>
      <w:r w:rsidRPr="00561BD5">
        <w:rPr>
          <w:rFonts w:ascii="Arial" w:hAnsi="Arial" w:cs="Arial"/>
          <w:sz w:val="22"/>
          <w:szCs w:val="22"/>
        </w:rPr>
        <w:t>průměrné d</w:t>
      </w:r>
      <w:r w:rsidR="001266DA">
        <w:rPr>
          <w:rFonts w:ascii="Arial" w:hAnsi="Arial" w:cs="Arial"/>
          <w:sz w:val="22"/>
          <w:szCs w:val="22"/>
        </w:rPr>
        <w:t>enní množství</w:t>
      </w:r>
      <w:r w:rsidR="001266DA">
        <w:rPr>
          <w:rFonts w:ascii="Arial" w:hAnsi="Arial" w:cs="Arial"/>
          <w:sz w:val="22"/>
          <w:szCs w:val="22"/>
        </w:rPr>
        <w:tab/>
      </w:r>
      <w:r w:rsidR="001266DA">
        <w:rPr>
          <w:rFonts w:ascii="Arial" w:hAnsi="Arial" w:cs="Arial"/>
          <w:sz w:val="22"/>
          <w:szCs w:val="22"/>
        </w:rPr>
        <w:tab/>
        <w:t>: 1,60</w:t>
      </w:r>
      <w:r w:rsidRPr="00561BD5">
        <w:rPr>
          <w:rFonts w:ascii="Arial" w:hAnsi="Arial" w:cs="Arial"/>
          <w:sz w:val="22"/>
          <w:szCs w:val="22"/>
        </w:rPr>
        <w:t xml:space="preserve"> m</w:t>
      </w:r>
      <w:r w:rsidRPr="00561BD5">
        <w:rPr>
          <w:rFonts w:ascii="Arial" w:hAnsi="Arial" w:cs="Arial"/>
          <w:sz w:val="22"/>
          <w:szCs w:val="22"/>
          <w:vertAlign w:val="superscript"/>
        </w:rPr>
        <w:t>3</w:t>
      </w:r>
      <w:r w:rsidRPr="00561BD5">
        <w:rPr>
          <w:rFonts w:ascii="Arial" w:hAnsi="Arial" w:cs="Arial"/>
          <w:sz w:val="22"/>
          <w:szCs w:val="22"/>
        </w:rPr>
        <w:t>/d</w:t>
      </w:r>
    </w:p>
    <w:p w:rsidR="00561BD5" w:rsidRPr="00561BD5" w:rsidRDefault="00561BD5" w:rsidP="00561BD5">
      <w:pPr>
        <w:jc w:val="both"/>
        <w:rPr>
          <w:rFonts w:ascii="Arial" w:hAnsi="Arial" w:cs="Arial"/>
          <w:sz w:val="22"/>
          <w:szCs w:val="22"/>
        </w:rPr>
      </w:pPr>
      <w:r w:rsidRPr="00561BD5">
        <w:rPr>
          <w:rFonts w:ascii="Arial" w:hAnsi="Arial" w:cs="Arial"/>
          <w:sz w:val="22"/>
          <w:szCs w:val="22"/>
        </w:rPr>
        <w:t>pr</w:t>
      </w:r>
      <w:r w:rsidR="001266DA">
        <w:rPr>
          <w:rFonts w:ascii="Arial" w:hAnsi="Arial" w:cs="Arial"/>
          <w:sz w:val="22"/>
          <w:szCs w:val="22"/>
        </w:rPr>
        <w:t>ůměrný celodenní odtok</w:t>
      </w:r>
      <w:r w:rsidR="001266DA">
        <w:rPr>
          <w:rFonts w:ascii="Arial" w:hAnsi="Arial" w:cs="Arial"/>
          <w:sz w:val="22"/>
          <w:szCs w:val="22"/>
        </w:rPr>
        <w:tab/>
      </w:r>
      <w:r w:rsidR="001266DA">
        <w:rPr>
          <w:rFonts w:ascii="Arial" w:hAnsi="Arial" w:cs="Arial"/>
          <w:sz w:val="22"/>
          <w:szCs w:val="22"/>
        </w:rPr>
        <w:tab/>
        <w:t>: 0,0185</w:t>
      </w:r>
      <w:r w:rsidRPr="00561BD5">
        <w:rPr>
          <w:rFonts w:ascii="Arial" w:hAnsi="Arial" w:cs="Arial"/>
          <w:sz w:val="22"/>
          <w:szCs w:val="22"/>
        </w:rPr>
        <w:t xml:space="preserve"> l/s</w:t>
      </w:r>
    </w:p>
    <w:p w:rsidR="00561BD5" w:rsidRPr="00561BD5" w:rsidRDefault="001266DA" w:rsidP="00561BD5">
      <w:pPr>
        <w:jc w:val="both"/>
        <w:rPr>
          <w:rFonts w:ascii="Arial" w:hAnsi="Arial" w:cs="Arial"/>
          <w:sz w:val="22"/>
          <w:szCs w:val="22"/>
        </w:rPr>
      </w:pPr>
      <w:r>
        <w:rPr>
          <w:rFonts w:ascii="Arial" w:hAnsi="Arial" w:cs="Arial"/>
          <w:sz w:val="22"/>
          <w:szCs w:val="22"/>
        </w:rPr>
        <w:t>maximální denní množství</w:t>
      </w:r>
      <w:r>
        <w:rPr>
          <w:rFonts w:ascii="Arial" w:hAnsi="Arial" w:cs="Arial"/>
          <w:sz w:val="22"/>
          <w:szCs w:val="22"/>
        </w:rPr>
        <w:tab/>
      </w:r>
      <w:r>
        <w:rPr>
          <w:rFonts w:ascii="Arial" w:hAnsi="Arial" w:cs="Arial"/>
          <w:sz w:val="22"/>
          <w:szCs w:val="22"/>
        </w:rPr>
        <w:tab/>
        <w:t>: 2,40</w:t>
      </w:r>
      <w:r w:rsidR="00561BD5" w:rsidRPr="00561BD5">
        <w:rPr>
          <w:rFonts w:ascii="Arial" w:hAnsi="Arial" w:cs="Arial"/>
          <w:sz w:val="22"/>
          <w:szCs w:val="22"/>
        </w:rPr>
        <w:t xml:space="preserve"> m</w:t>
      </w:r>
      <w:r w:rsidR="00561BD5" w:rsidRPr="00561BD5">
        <w:rPr>
          <w:rFonts w:ascii="Arial" w:hAnsi="Arial" w:cs="Arial"/>
          <w:sz w:val="22"/>
          <w:szCs w:val="22"/>
          <w:vertAlign w:val="superscript"/>
        </w:rPr>
        <w:t>3</w:t>
      </w:r>
      <w:r w:rsidR="00561BD5" w:rsidRPr="00561BD5">
        <w:rPr>
          <w:rFonts w:ascii="Arial" w:hAnsi="Arial" w:cs="Arial"/>
          <w:sz w:val="22"/>
          <w:szCs w:val="22"/>
        </w:rPr>
        <w:t>/d</w:t>
      </w:r>
    </w:p>
    <w:p w:rsidR="00561BD5" w:rsidRPr="00561BD5" w:rsidRDefault="00561BD5" w:rsidP="00561BD5">
      <w:pPr>
        <w:spacing w:after="240"/>
        <w:jc w:val="both"/>
        <w:rPr>
          <w:rFonts w:ascii="Arial" w:hAnsi="Arial" w:cs="Arial"/>
          <w:sz w:val="22"/>
          <w:szCs w:val="22"/>
        </w:rPr>
      </w:pPr>
      <w:r w:rsidRPr="00561BD5">
        <w:rPr>
          <w:rFonts w:ascii="Arial" w:hAnsi="Arial" w:cs="Arial"/>
          <w:sz w:val="22"/>
          <w:szCs w:val="22"/>
        </w:rPr>
        <w:t>m</w:t>
      </w:r>
      <w:r w:rsidR="001266DA">
        <w:rPr>
          <w:rFonts w:ascii="Arial" w:hAnsi="Arial" w:cs="Arial"/>
          <w:sz w:val="22"/>
          <w:szCs w:val="22"/>
        </w:rPr>
        <w:t>aximální hodinový průtok</w:t>
      </w:r>
      <w:r w:rsidR="001266DA">
        <w:rPr>
          <w:rFonts w:ascii="Arial" w:hAnsi="Arial" w:cs="Arial"/>
          <w:sz w:val="22"/>
          <w:szCs w:val="22"/>
        </w:rPr>
        <w:tab/>
      </w:r>
      <w:r w:rsidR="001266DA">
        <w:rPr>
          <w:rFonts w:ascii="Arial" w:hAnsi="Arial" w:cs="Arial"/>
          <w:sz w:val="22"/>
          <w:szCs w:val="22"/>
        </w:rPr>
        <w:tab/>
        <w:t>: 2,4</w:t>
      </w:r>
      <w:r w:rsidR="001266DA" w:rsidRPr="00561BD5">
        <w:rPr>
          <w:rFonts w:ascii="Arial" w:hAnsi="Arial" w:cs="Arial"/>
          <w:sz w:val="22"/>
          <w:szCs w:val="22"/>
        </w:rPr>
        <w:t xml:space="preserve"> x 2,</w:t>
      </w:r>
      <w:r w:rsidR="001266DA">
        <w:rPr>
          <w:rFonts w:ascii="Arial" w:hAnsi="Arial" w:cs="Arial"/>
          <w:sz w:val="22"/>
          <w:szCs w:val="22"/>
        </w:rPr>
        <w:t>1 / 12 = 0,42</w:t>
      </w:r>
      <w:r w:rsidR="001266DA" w:rsidRPr="00561BD5">
        <w:rPr>
          <w:rFonts w:ascii="Arial" w:hAnsi="Arial" w:cs="Arial"/>
          <w:sz w:val="22"/>
          <w:szCs w:val="22"/>
        </w:rPr>
        <w:t xml:space="preserve"> m</w:t>
      </w:r>
      <w:r w:rsidR="001266DA" w:rsidRPr="00561BD5">
        <w:rPr>
          <w:rFonts w:ascii="Arial" w:hAnsi="Arial" w:cs="Arial"/>
          <w:sz w:val="22"/>
          <w:szCs w:val="22"/>
          <w:vertAlign w:val="superscript"/>
        </w:rPr>
        <w:t>3</w:t>
      </w:r>
      <w:r w:rsidR="001266DA">
        <w:rPr>
          <w:rFonts w:ascii="Arial" w:hAnsi="Arial" w:cs="Arial"/>
          <w:sz w:val="22"/>
          <w:szCs w:val="22"/>
        </w:rPr>
        <w:t>/h = 0,116</w:t>
      </w:r>
      <w:r w:rsidR="001266DA" w:rsidRPr="00561BD5">
        <w:rPr>
          <w:rFonts w:ascii="Arial" w:hAnsi="Arial" w:cs="Arial"/>
          <w:sz w:val="22"/>
          <w:szCs w:val="22"/>
        </w:rPr>
        <w:t xml:space="preserve"> l/s</w:t>
      </w:r>
    </w:p>
    <w:p w:rsidR="00561BD5" w:rsidRPr="00561BD5" w:rsidRDefault="00561BD5" w:rsidP="00561BD5">
      <w:pPr>
        <w:spacing w:after="240"/>
        <w:jc w:val="both"/>
        <w:rPr>
          <w:rFonts w:ascii="Arial" w:hAnsi="Arial" w:cs="Arial"/>
          <w:b/>
          <w:bCs/>
          <w:iCs/>
          <w:sz w:val="22"/>
          <w:szCs w:val="22"/>
        </w:rPr>
      </w:pPr>
      <w:r w:rsidRPr="00561BD5">
        <w:rPr>
          <w:rFonts w:ascii="Arial" w:hAnsi="Arial" w:cs="Arial"/>
          <w:b/>
          <w:bCs/>
          <w:iCs/>
          <w:sz w:val="22"/>
          <w:szCs w:val="22"/>
        </w:rPr>
        <w:t>Množství dešťových vod odváděných do kanalizace dle ČSN 75 6101 - střecha objektu</w:t>
      </w:r>
    </w:p>
    <w:p w:rsidR="00561BD5" w:rsidRPr="00561BD5" w:rsidRDefault="00B36566" w:rsidP="00561BD5">
      <w:pPr>
        <w:jc w:val="both"/>
        <w:rPr>
          <w:rFonts w:ascii="Arial" w:hAnsi="Arial" w:cs="Arial"/>
          <w:bCs/>
          <w:iCs/>
          <w:sz w:val="22"/>
          <w:szCs w:val="22"/>
        </w:rPr>
      </w:pPr>
      <w:r>
        <w:rPr>
          <w:rFonts w:ascii="Arial" w:hAnsi="Arial" w:cs="Arial"/>
          <w:bCs/>
          <w:iCs/>
          <w:sz w:val="22"/>
          <w:szCs w:val="22"/>
        </w:rPr>
        <w:t>Plocha střechy celkem</w:t>
      </w:r>
      <w:r>
        <w:rPr>
          <w:rFonts w:ascii="Arial" w:hAnsi="Arial" w:cs="Arial"/>
          <w:bCs/>
          <w:iCs/>
          <w:sz w:val="22"/>
          <w:szCs w:val="22"/>
        </w:rPr>
        <w:tab/>
      </w:r>
      <w:r>
        <w:rPr>
          <w:rFonts w:ascii="Arial" w:hAnsi="Arial" w:cs="Arial"/>
          <w:bCs/>
          <w:iCs/>
          <w:sz w:val="22"/>
          <w:szCs w:val="22"/>
        </w:rPr>
        <w:tab/>
        <w:t>: 361</w:t>
      </w:r>
      <w:r w:rsidR="00561BD5" w:rsidRPr="00561BD5">
        <w:rPr>
          <w:rFonts w:ascii="Arial" w:hAnsi="Arial" w:cs="Arial"/>
          <w:bCs/>
          <w:iCs/>
          <w:sz w:val="22"/>
          <w:szCs w:val="22"/>
        </w:rPr>
        <w:t xml:space="preserve"> m</w:t>
      </w:r>
      <w:r w:rsidR="00561BD5" w:rsidRPr="00561BD5">
        <w:rPr>
          <w:rFonts w:ascii="Arial" w:hAnsi="Arial" w:cs="Arial"/>
          <w:bCs/>
          <w:iCs/>
          <w:sz w:val="22"/>
          <w:szCs w:val="22"/>
          <w:vertAlign w:val="superscript"/>
        </w:rPr>
        <w:t>2</w:t>
      </w:r>
      <w:r>
        <w:rPr>
          <w:rFonts w:ascii="Arial" w:hAnsi="Arial" w:cs="Arial"/>
          <w:bCs/>
          <w:iCs/>
          <w:sz w:val="22"/>
          <w:szCs w:val="22"/>
        </w:rPr>
        <w:t xml:space="preserve"> = 0,0361</w:t>
      </w:r>
      <w:r w:rsidR="00561BD5" w:rsidRPr="00561BD5">
        <w:rPr>
          <w:rFonts w:ascii="Arial" w:hAnsi="Arial" w:cs="Arial"/>
          <w:bCs/>
          <w:iCs/>
          <w:sz w:val="22"/>
          <w:szCs w:val="22"/>
        </w:rPr>
        <w:t xml:space="preserve"> ha</w:t>
      </w:r>
    </w:p>
    <w:p w:rsidR="00561BD5" w:rsidRPr="00561BD5" w:rsidRDefault="00561BD5" w:rsidP="00561BD5">
      <w:pPr>
        <w:jc w:val="both"/>
        <w:rPr>
          <w:rFonts w:ascii="Arial" w:hAnsi="Arial" w:cs="Arial"/>
          <w:bCs/>
          <w:iCs/>
          <w:sz w:val="22"/>
          <w:szCs w:val="22"/>
        </w:rPr>
      </w:pPr>
      <w:r w:rsidRPr="00561BD5">
        <w:rPr>
          <w:rFonts w:ascii="Arial" w:hAnsi="Arial" w:cs="Arial"/>
          <w:bCs/>
          <w:iCs/>
          <w:sz w:val="22"/>
          <w:szCs w:val="22"/>
        </w:rPr>
        <w:t>Součinitel odtoku</w:t>
      </w:r>
      <w:r w:rsidRPr="00561BD5">
        <w:rPr>
          <w:rFonts w:ascii="Arial" w:hAnsi="Arial" w:cs="Arial"/>
          <w:bCs/>
          <w:iCs/>
          <w:sz w:val="22"/>
          <w:szCs w:val="22"/>
        </w:rPr>
        <w:tab/>
      </w:r>
      <w:r w:rsidRPr="00561BD5">
        <w:rPr>
          <w:rFonts w:ascii="Arial" w:hAnsi="Arial" w:cs="Arial"/>
          <w:bCs/>
          <w:iCs/>
          <w:sz w:val="22"/>
          <w:szCs w:val="22"/>
        </w:rPr>
        <w:tab/>
      </w:r>
      <w:r w:rsidR="001266DA">
        <w:rPr>
          <w:rFonts w:ascii="Arial" w:hAnsi="Arial" w:cs="Arial"/>
          <w:bCs/>
          <w:iCs/>
          <w:sz w:val="22"/>
          <w:szCs w:val="22"/>
        </w:rPr>
        <w:tab/>
      </w:r>
      <w:r w:rsidRPr="00561BD5">
        <w:rPr>
          <w:rFonts w:ascii="Arial" w:hAnsi="Arial" w:cs="Arial"/>
          <w:bCs/>
          <w:iCs/>
          <w:sz w:val="22"/>
          <w:szCs w:val="22"/>
        </w:rPr>
        <w:t>: 1,0</w:t>
      </w:r>
    </w:p>
    <w:p w:rsidR="00561BD5" w:rsidRPr="00561BD5" w:rsidRDefault="00561BD5" w:rsidP="00561BD5">
      <w:pPr>
        <w:jc w:val="both"/>
        <w:rPr>
          <w:rFonts w:ascii="Arial" w:hAnsi="Arial" w:cs="Arial"/>
          <w:bCs/>
          <w:iCs/>
          <w:sz w:val="22"/>
          <w:szCs w:val="22"/>
        </w:rPr>
      </w:pPr>
      <w:r w:rsidRPr="00561BD5">
        <w:rPr>
          <w:rFonts w:ascii="Arial" w:hAnsi="Arial" w:cs="Arial"/>
          <w:bCs/>
          <w:iCs/>
          <w:sz w:val="22"/>
          <w:szCs w:val="22"/>
        </w:rPr>
        <w:t>Periodicita deště</w:t>
      </w:r>
      <w:r w:rsidRPr="00561BD5">
        <w:rPr>
          <w:rFonts w:ascii="Arial" w:hAnsi="Arial" w:cs="Arial"/>
          <w:bCs/>
          <w:iCs/>
          <w:sz w:val="22"/>
          <w:szCs w:val="22"/>
        </w:rPr>
        <w:tab/>
      </w:r>
      <w:r w:rsidRPr="00561BD5">
        <w:rPr>
          <w:rFonts w:ascii="Arial" w:hAnsi="Arial" w:cs="Arial"/>
          <w:bCs/>
          <w:iCs/>
          <w:sz w:val="22"/>
          <w:szCs w:val="22"/>
        </w:rPr>
        <w:tab/>
      </w:r>
      <w:r w:rsidR="001266DA">
        <w:rPr>
          <w:rFonts w:ascii="Arial" w:hAnsi="Arial" w:cs="Arial"/>
          <w:bCs/>
          <w:iCs/>
          <w:sz w:val="22"/>
          <w:szCs w:val="22"/>
        </w:rPr>
        <w:tab/>
      </w:r>
      <w:r w:rsidRPr="00561BD5">
        <w:rPr>
          <w:rFonts w:ascii="Arial" w:hAnsi="Arial" w:cs="Arial"/>
          <w:bCs/>
          <w:iCs/>
          <w:sz w:val="22"/>
          <w:szCs w:val="22"/>
        </w:rPr>
        <w:t>: 0,5</w:t>
      </w:r>
    </w:p>
    <w:p w:rsidR="00561BD5" w:rsidRPr="00561BD5" w:rsidRDefault="00561BD5" w:rsidP="001266DA">
      <w:pPr>
        <w:spacing w:after="240"/>
        <w:jc w:val="both"/>
        <w:rPr>
          <w:rFonts w:ascii="Arial" w:hAnsi="Arial" w:cs="Arial"/>
          <w:bCs/>
          <w:iCs/>
          <w:sz w:val="22"/>
          <w:szCs w:val="22"/>
        </w:rPr>
      </w:pPr>
      <w:r w:rsidRPr="00561BD5">
        <w:rPr>
          <w:rFonts w:ascii="Arial" w:hAnsi="Arial" w:cs="Arial"/>
          <w:bCs/>
          <w:iCs/>
          <w:sz w:val="22"/>
          <w:szCs w:val="22"/>
        </w:rPr>
        <w:t>Intenzita deště</w:t>
      </w:r>
      <w:r w:rsidRPr="00561BD5">
        <w:rPr>
          <w:rFonts w:ascii="Arial" w:hAnsi="Arial" w:cs="Arial"/>
          <w:bCs/>
          <w:iCs/>
          <w:sz w:val="22"/>
          <w:szCs w:val="22"/>
        </w:rPr>
        <w:tab/>
      </w:r>
      <w:r w:rsidRPr="00561BD5">
        <w:rPr>
          <w:rFonts w:ascii="Arial" w:hAnsi="Arial" w:cs="Arial"/>
          <w:bCs/>
          <w:iCs/>
          <w:sz w:val="22"/>
          <w:szCs w:val="22"/>
        </w:rPr>
        <w:tab/>
      </w:r>
      <w:r w:rsidR="001266DA">
        <w:rPr>
          <w:rFonts w:ascii="Arial" w:hAnsi="Arial" w:cs="Arial"/>
          <w:bCs/>
          <w:iCs/>
          <w:sz w:val="22"/>
          <w:szCs w:val="22"/>
        </w:rPr>
        <w:tab/>
      </w:r>
      <w:r w:rsidR="001266DA">
        <w:rPr>
          <w:rFonts w:ascii="Arial" w:hAnsi="Arial" w:cs="Arial"/>
          <w:bCs/>
          <w:iCs/>
          <w:sz w:val="22"/>
          <w:szCs w:val="22"/>
        </w:rPr>
        <w:tab/>
      </w:r>
      <w:r w:rsidR="00B36566">
        <w:rPr>
          <w:rFonts w:ascii="Arial" w:hAnsi="Arial" w:cs="Arial"/>
          <w:bCs/>
          <w:iCs/>
          <w:sz w:val="22"/>
          <w:szCs w:val="22"/>
        </w:rPr>
        <w:t>: 161</w:t>
      </w:r>
      <w:r w:rsidRPr="00561BD5">
        <w:rPr>
          <w:rFonts w:ascii="Arial" w:hAnsi="Arial" w:cs="Arial"/>
          <w:bCs/>
          <w:iCs/>
          <w:sz w:val="22"/>
          <w:szCs w:val="22"/>
        </w:rPr>
        <w:t xml:space="preserve"> l/</w:t>
      </w:r>
      <w:proofErr w:type="spellStart"/>
      <w:r w:rsidRPr="00561BD5">
        <w:rPr>
          <w:rFonts w:ascii="Arial" w:hAnsi="Arial" w:cs="Arial"/>
          <w:bCs/>
          <w:iCs/>
          <w:sz w:val="22"/>
          <w:szCs w:val="22"/>
        </w:rPr>
        <w:t>s.ha</w:t>
      </w:r>
      <w:proofErr w:type="spellEnd"/>
    </w:p>
    <w:p w:rsidR="00561BD5" w:rsidRPr="00561BD5" w:rsidRDefault="00B36566" w:rsidP="00561BD5">
      <w:pPr>
        <w:spacing w:after="240"/>
        <w:jc w:val="both"/>
        <w:rPr>
          <w:rFonts w:ascii="Arial" w:hAnsi="Arial" w:cs="Arial"/>
          <w:bCs/>
          <w:iCs/>
          <w:sz w:val="22"/>
          <w:szCs w:val="22"/>
        </w:rPr>
      </w:pPr>
      <w:r>
        <w:rPr>
          <w:rFonts w:ascii="Arial" w:hAnsi="Arial" w:cs="Arial"/>
          <w:bCs/>
          <w:iCs/>
          <w:sz w:val="22"/>
          <w:szCs w:val="22"/>
        </w:rPr>
        <w:t xml:space="preserve">Q = 0,0361 x 1,0 x 161 = </w:t>
      </w:r>
      <w:r>
        <w:rPr>
          <w:rFonts w:ascii="Arial" w:hAnsi="Arial" w:cs="Arial"/>
          <w:bCs/>
          <w:iCs/>
          <w:sz w:val="22"/>
          <w:szCs w:val="22"/>
        </w:rPr>
        <w:tab/>
      </w:r>
      <w:r>
        <w:rPr>
          <w:rFonts w:ascii="Arial" w:hAnsi="Arial" w:cs="Arial"/>
          <w:bCs/>
          <w:iCs/>
          <w:sz w:val="22"/>
          <w:szCs w:val="22"/>
        </w:rPr>
        <w:tab/>
        <w:t>: 5,81</w:t>
      </w:r>
      <w:r w:rsidR="00561BD5" w:rsidRPr="00561BD5">
        <w:rPr>
          <w:rFonts w:ascii="Arial" w:hAnsi="Arial" w:cs="Arial"/>
          <w:bCs/>
          <w:iCs/>
          <w:sz w:val="22"/>
          <w:szCs w:val="22"/>
        </w:rPr>
        <w:t xml:space="preserve"> l/s </w:t>
      </w:r>
    </w:p>
    <w:p w:rsidR="00561BD5" w:rsidRPr="00561BD5" w:rsidRDefault="00561BD5" w:rsidP="00561BD5">
      <w:pPr>
        <w:spacing w:after="240" w:line="276" w:lineRule="auto"/>
        <w:jc w:val="both"/>
        <w:rPr>
          <w:rFonts w:ascii="Arial" w:hAnsi="Arial" w:cs="Arial"/>
          <w:b/>
          <w:sz w:val="28"/>
          <w:szCs w:val="28"/>
        </w:rPr>
      </w:pPr>
      <w:r w:rsidRPr="00561BD5">
        <w:rPr>
          <w:rFonts w:ascii="Arial" w:hAnsi="Arial" w:cs="Arial"/>
          <w:b/>
          <w:sz w:val="28"/>
          <w:szCs w:val="28"/>
        </w:rPr>
        <w:t>Vnitřní kanalizace</w:t>
      </w:r>
    </w:p>
    <w:p w:rsidR="00191489" w:rsidRDefault="00561BD5" w:rsidP="00561BD5">
      <w:pPr>
        <w:spacing w:line="276" w:lineRule="auto"/>
        <w:ind w:firstLine="708"/>
        <w:jc w:val="both"/>
        <w:rPr>
          <w:rFonts w:ascii="Arial" w:hAnsi="Arial" w:cs="Arial"/>
          <w:sz w:val="22"/>
          <w:szCs w:val="22"/>
        </w:rPr>
      </w:pPr>
      <w:r w:rsidRPr="00561BD5">
        <w:rPr>
          <w:rFonts w:ascii="Arial" w:hAnsi="Arial" w:cs="Arial"/>
          <w:sz w:val="22"/>
          <w:szCs w:val="22"/>
        </w:rPr>
        <w:t xml:space="preserve">Kanalizační odpady budou vedeny ve stěnách objektu a instalačních jádrech. Hlavní stoupačky budou odvětrány nad střechu objektu a budou osazeny větrací hlavice DN110. </w:t>
      </w:r>
      <w:r w:rsidR="00191489">
        <w:rPr>
          <w:rFonts w:ascii="Arial" w:hAnsi="Arial" w:cs="Arial"/>
          <w:sz w:val="22"/>
          <w:szCs w:val="22"/>
        </w:rPr>
        <w:lastRenderedPageBreak/>
        <w:t xml:space="preserve">Potrubí vedené nad střechu bude zároveň sloužit pro budoucí napojení 2.NP na kanalizaci. </w:t>
      </w:r>
      <w:r w:rsidRPr="00561BD5">
        <w:rPr>
          <w:rFonts w:ascii="Arial" w:hAnsi="Arial" w:cs="Arial"/>
          <w:sz w:val="22"/>
          <w:szCs w:val="22"/>
        </w:rPr>
        <w:t xml:space="preserve">Na odpadech budou osazeny čistící kusy cca 1,5m od podlahy. Čistící kusy osazené ve zdech budou zakryty revizními dvířky o rozměrech 150x300mm. Na některých odpadech budou osazeny </w:t>
      </w:r>
      <w:proofErr w:type="spellStart"/>
      <w:r w:rsidRPr="00561BD5">
        <w:rPr>
          <w:rFonts w:ascii="Arial" w:hAnsi="Arial" w:cs="Arial"/>
          <w:sz w:val="22"/>
          <w:szCs w:val="22"/>
        </w:rPr>
        <w:t>přivzdušňovací</w:t>
      </w:r>
      <w:proofErr w:type="spellEnd"/>
      <w:r w:rsidRPr="00561BD5">
        <w:rPr>
          <w:rFonts w:ascii="Arial" w:hAnsi="Arial" w:cs="Arial"/>
          <w:sz w:val="22"/>
          <w:szCs w:val="22"/>
        </w:rPr>
        <w:t xml:space="preserve"> ventily, přísun vzduchu přes mřížku 200x200mm. Odpady jsou navrženy z trub polypropylénových systém HT Ø50-110.</w:t>
      </w:r>
    </w:p>
    <w:p w:rsidR="00561BD5" w:rsidRPr="00561BD5" w:rsidRDefault="00191489" w:rsidP="00561BD5">
      <w:pPr>
        <w:spacing w:line="276" w:lineRule="auto"/>
        <w:ind w:firstLine="708"/>
        <w:jc w:val="both"/>
        <w:rPr>
          <w:rFonts w:ascii="Arial" w:hAnsi="Arial" w:cs="Arial"/>
          <w:sz w:val="22"/>
          <w:szCs w:val="22"/>
        </w:rPr>
      </w:pPr>
      <w:r>
        <w:rPr>
          <w:rFonts w:ascii="Arial" w:hAnsi="Arial" w:cs="Arial"/>
          <w:sz w:val="22"/>
          <w:szCs w:val="22"/>
        </w:rPr>
        <w:t xml:space="preserve">V místnosti 1.09 je pod pisoáry navržena podlahová vpusť DN110 se svislým odtokem. Stejný typ vpustí je dále navržen v technické místnosti č.1.14 a místnosti kotelny č.1.23. </w:t>
      </w:r>
      <w:r w:rsidR="00561BD5" w:rsidRPr="00561BD5">
        <w:rPr>
          <w:rFonts w:ascii="Arial" w:hAnsi="Arial" w:cs="Arial"/>
          <w:sz w:val="22"/>
          <w:szCs w:val="22"/>
        </w:rPr>
        <w:t xml:space="preserve"> </w:t>
      </w:r>
    </w:p>
    <w:p w:rsidR="00561BD5" w:rsidRPr="00561BD5" w:rsidRDefault="00561BD5" w:rsidP="00561BD5">
      <w:pPr>
        <w:spacing w:line="276" w:lineRule="auto"/>
        <w:ind w:firstLine="709"/>
        <w:jc w:val="both"/>
        <w:rPr>
          <w:rFonts w:ascii="Arial" w:hAnsi="Arial" w:cs="Arial"/>
          <w:sz w:val="22"/>
          <w:szCs w:val="22"/>
        </w:rPr>
      </w:pPr>
      <w:r w:rsidRPr="00561BD5">
        <w:rPr>
          <w:rFonts w:ascii="Arial" w:hAnsi="Arial" w:cs="Arial"/>
          <w:sz w:val="22"/>
          <w:szCs w:val="22"/>
        </w:rPr>
        <w:t xml:space="preserve">Připojovací potrubí bude vedeno ve zdech objektu a v instalačních jádrech ve spádu min. 3%. Připojovací potrubí je navrženo z polypropylénových trub HT systém </w:t>
      </w:r>
      <w:r w:rsidRPr="00561BD5">
        <w:rPr>
          <w:rFonts w:ascii="Arial" w:hAnsi="Arial" w:cs="Arial"/>
          <w:sz w:val="22"/>
          <w:szCs w:val="22"/>
        </w:rPr>
        <w:sym w:font="Symbol" w:char="F0C6"/>
      </w:r>
      <w:r w:rsidRPr="00561BD5">
        <w:rPr>
          <w:rFonts w:ascii="Arial" w:hAnsi="Arial" w:cs="Arial"/>
          <w:sz w:val="22"/>
          <w:szCs w:val="22"/>
        </w:rPr>
        <w:t xml:space="preserve"> 50 -110mm. </w:t>
      </w:r>
    </w:p>
    <w:p w:rsidR="00561BD5" w:rsidRDefault="00191489" w:rsidP="00561BD5">
      <w:pPr>
        <w:spacing w:line="276" w:lineRule="auto"/>
        <w:ind w:firstLine="709"/>
        <w:jc w:val="both"/>
        <w:rPr>
          <w:rFonts w:ascii="Arial" w:hAnsi="Arial" w:cs="Arial"/>
          <w:sz w:val="22"/>
          <w:szCs w:val="22"/>
        </w:rPr>
      </w:pPr>
      <w:r>
        <w:rPr>
          <w:rFonts w:ascii="Arial" w:hAnsi="Arial" w:cs="Arial"/>
          <w:sz w:val="22"/>
          <w:szCs w:val="22"/>
        </w:rPr>
        <w:t xml:space="preserve">Svodná kanalizace z původní části bude vyměněna za novou až po napojení na stávající přípojku splaškové kanalizace. Přesná hloubka této kanalizace bude určena během realizace po odkopání stávajícího potrubí. </w:t>
      </w:r>
    </w:p>
    <w:p w:rsidR="00191489" w:rsidRPr="00561BD5" w:rsidRDefault="00191489" w:rsidP="00561BD5">
      <w:pPr>
        <w:spacing w:line="276" w:lineRule="auto"/>
        <w:ind w:firstLine="709"/>
        <w:jc w:val="both"/>
        <w:rPr>
          <w:rFonts w:ascii="Arial" w:hAnsi="Arial" w:cs="Arial"/>
          <w:sz w:val="22"/>
          <w:szCs w:val="22"/>
        </w:rPr>
      </w:pPr>
      <w:r>
        <w:rPr>
          <w:rFonts w:ascii="Arial" w:hAnsi="Arial" w:cs="Arial"/>
          <w:sz w:val="22"/>
          <w:szCs w:val="22"/>
        </w:rPr>
        <w:t xml:space="preserve">Svodná kanalizace z nové části objektu bude vedena pod podlahou až po novou plastovou revizní šachtu RŠ1, která je dále napojena novou kanalizační přípojku. </w:t>
      </w:r>
    </w:p>
    <w:p w:rsidR="00561BD5" w:rsidRPr="00561BD5" w:rsidRDefault="00561BD5" w:rsidP="00561BD5">
      <w:pPr>
        <w:spacing w:line="276" w:lineRule="auto"/>
        <w:ind w:firstLine="709"/>
        <w:jc w:val="both"/>
        <w:rPr>
          <w:rFonts w:ascii="Arial" w:hAnsi="Arial" w:cs="Arial"/>
          <w:sz w:val="22"/>
          <w:szCs w:val="22"/>
        </w:rPr>
      </w:pPr>
      <w:r w:rsidRPr="00561BD5">
        <w:rPr>
          <w:rFonts w:ascii="Arial" w:hAnsi="Arial" w:cs="Arial"/>
          <w:sz w:val="22"/>
          <w:szCs w:val="22"/>
        </w:rPr>
        <w:t xml:space="preserve">Při přechodu svislého potrubí na svodné bude vždy zvětšena dimenze svodného potrubí o jeden řád. Pokud to dovolí výškové poměry, tak budou použity 2x45°kolena. Mezi kolena je možné použít úsek potrubí v délce 250mm. Potrubí bude uloženo na zhutněné pískové lože </w:t>
      </w:r>
      <w:proofErr w:type="spellStart"/>
      <w:r w:rsidRPr="00561BD5">
        <w:rPr>
          <w:rFonts w:ascii="Arial" w:hAnsi="Arial" w:cs="Arial"/>
          <w:sz w:val="22"/>
          <w:szCs w:val="22"/>
        </w:rPr>
        <w:t>tl</w:t>
      </w:r>
      <w:proofErr w:type="spellEnd"/>
      <w:r w:rsidRPr="00561BD5">
        <w:rPr>
          <w:rFonts w:ascii="Arial" w:hAnsi="Arial" w:cs="Arial"/>
          <w:sz w:val="22"/>
          <w:szCs w:val="22"/>
        </w:rPr>
        <w:t xml:space="preserve">. 100mm a obsypáno po stranách hutněným pískem do výšky 300mm nad horní hranu. Zásyp potrubí bude proveden hutněnou zeminou do úrovně pod novou podlahou. Svodná kanalizace </w:t>
      </w:r>
      <w:r w:rsidR="00191489">
        <w:rPr>
          <w:rFonts w:ascii="Arial" w:hAnsi="Arial" w:cs="Arial"/>
          <w:sz w:val="22"/>
          <w:szCs w:val="22"/>
        </w:rPr>
        <w:t>je navržena z potrubí PVC-KG SN4</w:t>
      </w:r>
      <w:r w:rsidRPr="00561BD5">
        <w:rPr>
          <w:rFonts w:ascii="Arial" w:hAnsi="Arial" w:cs="Arial"/>
          <w:sz w:val="22"/>
          <w:szCs w:val="22"/>
        </w:rPr>
        <w:t xml:space="preserve"> v dimenzi DN110-150.</w:t>
      </w:r>
    </w:p>
    <w:p w:rsidR="00561BD5" w:rsidRPr="00561BD5" w:rsidRDefault="00561BD5" w:rsidP="00561BD5">
      <w:pPr>
        <w:pStyle w:val="Odstavecseseznamem"/>
        <w:spacing w:line="276" w:lineRule="auto"/>
        <w:ind w:left="0" w:firstLine="708"/>
        <w:jc w:val="both"/>
        <w:rPr>
          <w:rFonts w:ascii="Arial" w:hAnsi="Arial" w:cs="Arial"/>
          <w:sz w:val="22"/>
          <w:szCs w:val="22"/>
        </w:rPr>
      </w:pPr>
      <w:r w:rsidRPr="00561BD5">
        <w:rPr>
          <w:rFonts w:ascii="Arial" w:hAnsi="Arial" w:cs="Arial"/>
          <w:color w:val="000000"/>
          <w:sz w:val="22"/>
          <w:szCs w:val="22"/>
        </w:rPr>
        <w:t xml:space="preserve">Potrubí procházející přes zdi a stropy skrz požárně dělící konstrukci bude opatřeno protipožárními manžetami </w:t>
      </w:r>
      <w:r w:rsidRPr="00561BD5">
        <w:rPr>
          <w:rFonts w:ascii="Arial" w:hAnsi="Arial" w:cs="Arial"/>
          <w:sz w:val="22"/>
          <w:szCs w:val="22"/>
        </w:rPr>
        <w:t xml:space="preserve">s odolností min. EI45. Umístění manžet je popsáno ve výkresech. Manžety se používají při průrazu potrubí Ø63 mm a vyšší. Průrazy potrubí do Ø63 mm se utěsní protipožární ucpávkou. Manžety jsou osazeny většinou na potrubí pod stropem. </w:t>
      </w:r>
    </w:p>
    <w:p w:rsidR="00561BD5" w:rsidRPr="00561BD5" w:rsidRDefault="00561BD5" w:rsidP="00561BD5">
      <w:pPr>
        <w:pStyle w:val="Odstavecseseznamem"/>
        <w:spacing w:line="276" w:lineRule="auto"/>
        <w:ind w:left="0" w:firstLine="708"/>
        <w:jc w:val="both"/>
        <w:rPr>
          <w:rFonts w:ascii="Arial" w:hAnsi="Arial" w:cs="Arial"/>
          <w:sz w:val="22"/>
          <w:szCs w:val="22"/>
        </w:rPr>
      </w:pPr>
      <w:r w:rsidRPr="00561BD5">
        <w:rPr>
          <w:rFonts w:ascii="Arial" w:hAnsi="Arial" w:cs="Arial"/>
          <w:sz w:val="22"/>
          <w:szCs w:val="22"/>
        </w:rPr>
        <w:t xml:space="preserve">Střecha je odvodněna pomocí vnějších dešťových svodů, které jsou dodávkou stavby. Lapače střešních splavenin budou dodány jako součást profese ZTI.  </w:t>
      </w:r>
    </w:p>
    <w:p w:rsidR="00561BD5" w:rsidRPr="00561BD5" w:rsidRDefault="00561BD5" w:rsidP="00561BD5">
      <w:pPr>
        <w:pStyle w:val="Odstavecseseznamem"/>
        <w:spacing w:line="276" w:lineRule="auto"/>
        <w:ind w:left="0" w:firstLine="708"/>
        <w:jc w:val="both"/>
        <w:rPr>
          <w:rFonts w:ascii="Arial" w:hAnsi="Arial" w:cs="Arial"/>
          <w:sz w:val="22"/>
          <w:szCs w:val="22"/>
        </w:rPr>
      </w:pPr>
    </w:p>
    <w:p w:rsidR="00561BD5" w:rsidRPr="00561BD5" w:rsidRDefault="00561BD5" w:rsidP="00561BD5">
      <w:pPr>
        <w:jc w:val="both"/>
        <w:rPr>
          <w:rFonts w:ascii="Arial" w:hAnsi="Arial" w:cs="Arial"/>
          <w:b/>
          <w:sz w:val="28"/>
          <w:szCs w:val="28"/>
        </w:rPr>
      </w:pPr>
      <w:r w:rsidRPr="00561BD5">
        <w:rPr>
          <w:rFonts w:ascii="Arial" w:hAnsi="Arial" w:cs="Arial"/>
          <w:b/>
          <w:sz w:val="28"/>
          <w:szCs w:val="28"/>
        </w:rPr>
        <w:t>Vnitřní rozvod vody</w:t>
      </w:r>
    </w:p>
    <w:p w:rsidR="00561BD5" w:rsidRPr="00561BD5" w:rsidRDefault="00561BD5" w:rsidP="00561BD5">
      <w:pPr>
        <w:spacing w:line="276" w:lineRule="auto"/>
        <w:jc w:val="both"/>
        <w:rPr>
          <w:rFonts w:ascii="Arial" w:hAnsi="Arial" w:cs="Arial"/>
          <w:szCs w:val="22"/>
        </w:rPr>
      </w:pPr>
    </w:p>
    <w:p w:rsidR="00191489" w:rsidRDefault="00191489" w:rsidP="00191489">
      <w:pPr>
        <w:spacing w:line="276" w:lineRule="auto"/>
        <w:ind w:firstLine="709"/>
        <w:jc w:val="both"/>
        <w:rPr>
          <w:rFonts w:ascii="Arial" w:hAnsi="Arial" w:cs="Arial"/>
          <w:sz w:val="22"/>
          <w:szCs w:val="22"/>
        </w:rPr>
      </w:pPr>
      <w:r>
        <w:rPr>
          <w:rFonts w:ascii="Arial" w:hAnsi="Arial" w:cs="Arial"/>
          <w:sz w:val="22"/>
          <w:szCs w:val="22"/>
        </w:rPr>
        <w:t xml:space="preserve">Přívod vody pro objekt je řešen novým napojením na stávající studnu. Studna kapacitně vyhovuje. Nedochází zde k navýšení potřeby pitné vody. Přípojka vody je navržena v dimenzi PE </w:t>
      </w:r>
      <w:r>
        <w:rPr>
          <w:rFonts w:ascii="Arial" w:hAnsi="Arial" w:cs="Arial"/>
          <w:sz w:val="22"/>
          <w:szCs w:val="22"/>
        </w:rPr>
        <w:sym w:font="Symbol" w:char="F0C6"/>
      </w:r>
      <w:r>
        <w:rPr>
          <w:rFonts w:ascii="Arial" w:hAnsi="Arial" w:cs="Arial"/>
          <w:sz w:val="22"/>
          <w:szCs w:val="22"/>
        </w:rPr>
        <w:t xml:space="preserve">40x3,7mm celkové délky 18,7 m. </w:t>
      </w:r>
    </w:p>
    <w:p w:rsidR="00561BD5" w:rsidRPr="00191489" w:rsidRDefault="00191489" w:rsidP="00191489">
      <w:pPr>
        <w:spacing w:after="240" w:line="276" w:lineRule="auto"/>
        <w:ind w:firstLine="709"/>
        <w:jc w:val="both"/>
        <w:rPr>
          <w:rFonts w:ascii="Arial" w:hAnsi="Arial" w:cs="Arial"/>
          <w:sz w:val="22"/>
          <w:szCs w:val="22"/>
        </w:rPr>
      </w:pPr>
      <w:r>
        <w:rPr>
          <w:rFonts w:ascii="Arial" w:hAnsi="Arial" w:cs="Arial"/>
          <w:sz w:val="22"/>
          <w:szCs w:val="22"/>
        </w:rPr>
        <w:t>Přípojka vody bude ukončena v technické místnosti č.1.14. Zde bude osazena automatická čerpadlová stanice s akumulační nádobou, která zajistí čerpání vody ze studny. Na potrubí ve studni bude osazen filtrační koš, který zachytí případné nečistoty.</w:t>
      </w:r>
    </w:p>
    <w:p w:rsidR="00561BD5" w:rsidRPr="00561BD5" w:rsidRDefault="00561BD5" w:rsidP="00561BD5">
      <w:pPr>
        <w:spacing w:line="276" w:lineRule="auto"/>
        <w:ind w:firstLine="708"/>
        <w:jc w:val="both"/>
        <w:rPr>
          <w:rFonts w:ascii="Arial" w:hAnsi="Arial" w:cs="Arial"/>
          <w:sz w:val="22"/>
          <w:szCs w:val="22"/>
        </w:rPr>
      </w:pPr>
      <w:r w:rsidRPr="00561BD5">
        <w:rPr>
          <w:rFonts w:ascii="Arial" w:hAnsi="Arial" w:cs="Arial"/>
          <w:sz w:val="22"/>
          <w:szCs w:val="22"/>
        </w:rPr>
        <w:t>Teplá voda je připravována</w:t>
      </w:r>
      <w:r w:rsidR="00191489">
        <w:rPr>
          <w:rFonts w:ascii="Arial" w:hAnsi="Arial" w:cs="Arial"/>
          <w:sz w:val="22"/>
          <w:szCs w:val="22"/>
        </w:rPr>
        <w:t xml:space="preserve"> v technické místnosti č.114</w:t>
      </w:r>
      <w:r w:rsidRPr="00561BD5">
        <w:rPr>
          <w:rFonts w:ascii="Arial" w:hAnsi="Arial" w:cs="Arial"/>
          <w:sz w:val="22"/>
          <w:szCs w:val="22"/>
        </w:rPr>
        <w:t xml:space="preserve">, kde je osazen zásobník TV. Je zde navržena nucená cirkulace TV. Ohřev TV je dodávkou </w:t>
      </w:r>
      <w:r w:rsidR="00191489">
        <w:rPr>
          <w:rFonts w:ascii="Arial" w:hAnsi="Arial" w:cs="Arial"/>
          <w:sz w:val="22"/>
          <w:szCs w:val="22"/>
        </w:rPr>
        <w:t xml:space="preserve">profese </w:t>
      </w:r>
      <w:r w:rsidRPr="00561BD5">
        <w:rPr>
          <w:rFonts w:ascii="Arial" w:hAnsi="Arial" w:cs="Arial"/>
          <w:sz w:val="22"/>
          <w:szCs w:val="22"/>
        </w:rPr>
        <w:t xml:space="preserve">ÚT. </w:t>
      </w:r>
    </w:p>
    <w:p w:rsidR="00561BD5" w:rsidRPr="00561BD5" w:rsidRDefault="00561BD5" w:rsidP="00191489">
      <w:pPr>
        <w:spacing w:line="276" w:lineRule="auto"/>
        <w:ind w:firstLine="708"/>
        <w:jc w:val="both"/>
        <w:rPr>
          <w:rFonts w:ascii="Arial" w:hAnsi="Arial" w:cs="Arial"/>
          <w:sz w:val="22"/>
          <w:szCs w:val="22"/>
        </w:rPr>
      </w:pPr>
      <w:r w:rsidRPr="00561BD5">
        <w:rPr>
          <w:rFonts w:ascii="Arial" w:hAnsi="Arial" w:cs="Arial"/>
          <w:sz w:val="22"/>
          <w:szCs w:val="22"/>
        </w:rPr>
        <w:t xml:space="preserve">Hlavní rozvod vody je od hlavního uzávěru veden </w:t>
      </w:r>
      <w:r w:rsidR="00191489">
        <w:rPr>
          <w:rFonts w:ascii="Arial" w:hAnsi="Arial" w:cs="Arial"/>
          <w:sz w:val="22"/>
          <w:szCs w:val="22"/>
        </w:rPr>
        <w:t xml:space="preserve">v podlahách </w:t>
      </w:r>
      <w:r w:rsidRPr="00561BD5">
        <w:rPr>
          <w:rFonts w:ascii="Arial" w:hAnsi="Arial" w:cs="Arial"/>
          <w:sz w:val="22"/>
          <w:szCs w:val="22"/>
        </w:rPr>
        <w:t xml:space="preserve">k jednotlivým odběrným místům. </w:t>
      </w:r>
      <w:r w:rsidR="00191489">
        <w:rPr>
          <w:rFonts w:ascii="Arial" w:hAnsi="Arial" w:cs="Arial"/>
          <w:sz w:val="22"/>
          <w:szCs w:val="22"/>
        </w:rPr>
        <w:t xml:space="preserve">Není zde požadavek na podružné měření spotřeby vody. </w:t>
      </w:r>
    </w:p>
    <w:p w:rsidR="00561BD5" w:rsidRPr="00561BD5" w:rsidRDefault="00561BD5" w:rsidP="00561BD5">
      <w:pPr>
        <w:spacing w:line="276" w:lineRule="auto"/>
        <w:ind w:firstLine="708"/>
        <w:jc w:val="both"/>
        <w:rPr>
          <w:rFonts w:ascii="Arial" w:hAnsi="Arial" w:cs="Arial"/>
          <w:sz w:val="22"/>
          <w:szCs w:val="22"/>
        </w:rPr>
      </w:pPr>
      <w:r w:rsidRPr="00561BD5">
        <w:rPr>
          <w:rFonts w:ascii="Arial" w:hAnsi="Arial" w:cs="Arial"/>
          <w:sz w:val="22"/>
          <w:szCs w:val="22"/>
        </w:rPr>
        <w:t>Všechny uzavírací budou umístěny na dobře přístupném místě, aby bylo možné v případě havárie či údržby s ventily pracovat be</w:t>
      </w:r>
      <w:r w:rsidR="00191489">
        <w:rPr>
          <w:rFonts w:ascii="Arial" w:hAnsi="Arial" w:cs="Arial"/>
          <w:sz w:val="22"/>
          <w:szCs w:val="22"/>
        </w:rPr>
        <w:t>z omezení. Na cirkulaci TV bude osazen seřizovací ventil DN15, pomocí kterého</w:t>
      </w:r>
      <w:r w:rsidRPr="00561BD5">
        <w:rPr>
          <w:rFonts w:ascii="Arial" w:hAnsi="Arial" w:cs="Arial"/>
          <w:sz w:val="22"/>
          <w:szCs w:val="22"/>
        </w:rPr>
        <w:t xml:space="preserve"> je možné nastavit průtok cirkulační teplé vody. </w:t>
      </w:r>
    </w:p>
    <w:p w:rsidR="00561BD5" w:rsidRPr="00561BD5" w:rsidRDefault="00561BD5" w:rsidP="00561BD5">
      <w:pPr>
        <w:spacing w:line="276" w:lineRule="auto"/>
        <w:ind w:firstLine="708"/>
        <w:jc w:val="both"/>
        <w:rPr>
          <w:rFonts w:ascii="Arial" w:hAnsi="Arial" w:cs="Arial"/>
          <w:sz w:val="22"/>
          <w:szCs w:val="22"/>
        </w:rPr>
      </w:pPr>
      <w:r w:rsidRPr="00561BD5">
        <w:rPr>
          <w:rFonts w:ascii="Arial" w:hAnsi="Arial" w:cs="Arial"/>
          <w:sz w:val="22"/>
          <w:szCs w:val="22"/>
        </w:rPr>
        <w:t>Připojovací potrubí bude vedeno ve z</w:t>
      </w:r>
      <w:r w:rsidR="00191489">
        <w:rPr>
          <w:rFonts w:ascii="Arial" w:hAnsi="Arial" w:cs="Arial"/>
          <w:sz w:val="22"/>
          <w:szCs w:val="22"/>
        </w:rPr>
        <w:t>dech objektu v drážce pod sebou a v podlahách.</w:t>
      </w:r>
      <w:r w:rsidRPr="00561BD5">
        <w:rPr>
          <w:rFonts w:ascii="Arial" w:hAnsi="Arial" w:cs="Arial"/>
          <w:sz w:val="22"/>
          <w:szCs w:val="22"/>
        </w:rPr>
        <w:t xml:space="preserve"> </w:t>
      </w:r>
    </w:p>
    <w:p w:rsidR="00561BD5" w:rsidRPr="00561BD5" w:rsidRDefault="00561BD5" w:rsidP="00561BD5">
      <w:pPr>
        <w:spacing w:line="276" w:lineRule="auto"/>
        <w:ind w:firstLine="708"/>
        <w:jc w:val="both"/>
        <w:rPr>
          <w:rFonts w:ascii="Arial" w:hAnsi="Arial" w:cs="Arial"/>
          <w:sz w:val="22"/>
          <w:szCs w:val="22"/>
        </w:rPr>
      </w:pPr>
      <w:r w:rsidRPr="00561BD5">
        <w:rPr>
          <w:rFonts w:ascii="Arial" w:hAnsi="Arial" w:cs="Arial"/>
          <w:sz w:val="22"/>
          <w:szCs w:val="22"/>
        </w:rPr>
        <w:t xml:space="preserve">Potrubí pro rozvod vody v objektu je navrženo z materiálu PP-RCT FIBER BASALT PLUS. Toto potrubí je vyrobeno z PP-RCT, typ 4, který se vyznačuje vyšší tlakovou a teplotní odolností. Potrubí je vyztuženo čedičovým vláknem. Díky tomu má potrubí až 4x </w:t>
      </w:r>
      <w:r w:rsidRPr="00561BD5">
        <w:rPr>
          <w:rFonts w:ascii="Arial" w:hAnsi="Arial" w:cs="Arial"/>
          <w:sz w:val="22"/>
          <w:szCs w:val="22"/>
        </w:rPr>
        <w:lastRenderedPageBreak/>
        <w:t xml:space="preserve">menší tepelnou roztažnost než klasické PPR potrubí. Změna materiálu je nutná konzultovat s projektantem ZTI. </w:t>
      </w:r>
    </w:p>
    <w:p w:rsidR="00561BD5" w:rsidRPr="00561BD5" w:rsidRDefault="00561BD5" w:rsidP="00561BD5">
      <w:pPr>
        <w:pStyle w:val="Odstavecseseznamem"/>
        <w:spacing w:line="276" w:lineRule="auto"/>
        <w:ind w:left="0" w:firstLine="708"/>
        <w:jc w:val="both"/>
        <w:rPr>
          <w:rFonts w:ascii="Arial" w:hAnsi="Arial" w:cs="Arial"/>
          <w:sz w:val="22"/>
          <w:szCs w:val="22"/>
        </w:rPr>
      </w:pPr>
      <w:r w:rsidRPr="00561BD5">
        <w:rPr>
          <w:rFonts w:ascii="Arial" w:hAnsi="Arial" w:cs="Arial"/>
          <w:color w:val="000000"/>
          <w:sz w:val="22"/>
          <w:szCs w:val="22"/>
        </w:rPr>
        <w:t xml:space="preserve">Potrubí procházející přes zdi a stropy skrz požárně dělící konstrukci bude opatřeno protipožárními manžetami </w:t>
      </w:r>
      <w:r w:rsidRPr="00561BD5">
        <w:rPr>
          <w:rFonts w:ascii="Arial" w:hAnsi="Arial" w:cs="Arial"/>
          <w:sz w:val="22"/>
          <w:szCs w:val="22"/>
        </w:rPr>
        <w:t>s odolností min. EI45. Umístění manžet je popsáno ve výkresech. Manžety se používají při průrazu potrubí Ø63 mm a vyšší. Průrazy potrubí do Ø63 mm se utěsní protipožární ucpávkou. Manžety jsou osazeny většinou na potrubí pod stropem.</w:t>
      </w:r>
    </w:p>
    <w:p w:rsidR="00561BD5" w:rsidRPr="00561BD5" w:rsidRDefault="00561BD5" w:rsidP="00561BD5">
      <w:pPr>
        <w:spacing w:line="276" w:lineRule="auto"/>
        <w:ind w:firstLine="708"/>
        <w:jc w:val="both"/>
        <w:rPr>
          <w:rFonts w:ascii="Arial" w:hAnsi="Arial" w:cs="Arial"/>
          <w:sz w:val="22"/>
          <w:szCs w:val="22"/>
        </w:rPr>
      </w:pPr>
      <w:r w:rsidRPr="00561BD5">
        <w:rPr>
          <w:rFonts w:ascii="Arial" w:hAnsi="Arial" w:cs="Arial"/>
          <w:sz w:val="22"/>
          <w:szCs w:val="22"/>
        </w:rPr>
        <w:t xml:space="preserve">Rozvod vody bude tepelně izolován </w:t>
      </w:r>
      <w:proofErr w:type="spellStart"/>
      <w:r w:rsidRPr="00561BD5">
        <w:rPr>
          <w:rFonts w:ascii="Arial" w:hAnsi="Arial" w:cs="Arial"/>
          <w:sz w:val="22"/>
          <w:szCs w:val="22"/>
        </w:rPr>
        <w:t>návlekovou</w:t>
      </w:r>
      <w:proofErr w:type="spellEnd"/>
      <w:r w:rsidRPr="00561BD5">
        <w:rPr>
          <w:rFonts w:ascii="Arial" w:hAnsi="Arial" w:cs="Arial"/>
          <w:sz w:val="22"/>
          <w:szCs w:val="22"/>
        </w:rPr>
        <w:t xml:space="preserve"> izolací. Tloušťka tepelné izolace pro jednotlivé úseky potrubí je označena ve výkresové části dokumentace. Tepelná izolace potrubí musí být provedena důsledně a to i na všech tvarovkách a armaturách. Trubní pouzdra musí být uzavřena po celé délce.</w:t>
      </w:r>
    </w:p>
    <w:p w:rsidR="00561BD5" w:rsidRPr="00F74894" w:rsidRDefault="00561BD5" w:rsidP="00F74894">
      <w:pPr>
        <w:spacing w:after="240" w:line="276" w:lineRule="auto"/>
        <w:ind w:firstLine="708"/>
        <w:jc w:val="both"/>
        <w:rPr>
          <w:rFonts w:ascii="Arial" w:hAnsi="Arial" w:cs="Arial"/>
          <w:sz w:val="22"/>
          <w:szCs w:val="22"/>
        </w:rPr>
      </w:pPr>
      <w:r w:rsidRPr="00561BD5">
        <w:rPr>
          <w:rFonts w:ascii="Arial" w:hAnsi="Arial" w:cs="Arial"/>
          <w:sz w:val="22"/>
          <w:szCs w:val="22"/>
        </w:rPr>
        <w:t>Před zprovozněním je třeba prověřit funkci všech ventilů a armatur. Během provozu je nutno provádět zkoušku zpětných ventilů pravidelně tj. alespoň 2x ročně, aby nedošlo k průniku ohřáté vody nebo vody z hydrantového rozvodu do rozvodů pitné vody.</w:t>
      </w:r>
    </w:p>
    <w:p w:rsidR="00561BD5" w:rsidRPr="00561BD5" w:rsidRDefault="00561BD5" w:rsidP="00F74894">
      <w:pPr>
        <w:spacing w:after="240"/>
        <w:jc w:val="both"/>
        <w:rPr>
          <w:rFonts w:ascii="Arial" w:hAnsi="Arial" w:cs="Arial"/>
          <w:b/>
          <w:color w:val="000000"/>
          <w:sz w:val="28"/>
          <w:szCs w:val="28"/>
        </w:rPr>
      </w:pPr>
      <w:r w:rsidRPr="00561BD5">
        <w:rPr>
          <w:rFonts w:ascii="Arial" w:hAnsi="Arial" w:cs="Arial"/>
          <w:b/>
          <w:color w:val="000000"/>
          <w:sz w:val="28"/>
          <w:szCs w:val="28"/>
        </w:rPr>
        <w:t>Zařizovací předměty</w:t>
      </w:r>
    </w:p>
    <w:p w:rsidR="00561BD5" w:rsidRPr="00561BD5" w:rsidRDefault="00561BD5" w:rsidP="00561BD5">
      <w:pPr>
        <w:pStyle w:val="Odstavecseseznamem"/>
        <w:spacing w:line="276" w:lineRule="auto"/>
        <w:ind w:left="0" w:firstLine="708"/>
        <w:jc w:val="both"/>
        <w:rPr>
          <w:rFonts w:ascii="Arial" w:hAnsi="Arial" w:cs="Arial"/>
          <w:sz w:val="22"/>
          <w:szCs w:val="22"/>
        </w:rPr>
      </w:pPr>
      <w:r w:rsidRPr="00561BD5">
        <w:rPr>
          <w:rFonts w:ascii="Arial" w:hAnsi="Arial" w:cs="Arial"/>
          <w:sz w:val="22"/>
          <w:szCs w:val="22"/>
        </w:rPr>
        <w:t>Zařizovací předměty budou dle výběru investora. V projektu jsou navrženy typizované, běžného standardu. Použity budou závěsné klozety.</w:t>
      </w:r>
    </w:p>
    <w:p w:rsidR="00561BD5" w:rsidRPr="00F74894" w:rsidRDefault="00561BD5" w:rsidP="00F74894">
      <w:pPr>
        <w:spacing w:after="240" w:line="276" w:lineRule="auto"/>
        <w:jc w:val="both"/>
        <w:rPr>
          <w:rFonts w:ascii="Arial" w:hAnsi="Arial" w:cs="Arial"/>
          <w:sz w:val="22"/>
          <w:szCs w:val="22"/>
        </w:rPr>
      </w:pPr>
      <w:r w:rsidRPr="00561BD5">
        <w:rPr>
          <w:rFonts w:ascii="Arial" w:hAnsi="Arial" w:cs="Arial"/>
          <w:sz w:val="22"/>
          <w:szCs w:val="22"/>
        </w:rPr>
        <w:tab/>
        <w:t xml:space="preserve">Při volbě zařizovacích předmětů je nutné se držet napojovacích míst. Záměna zařizovacích předmětů je možná, avšak po konzultaci s investorem, dodavatelem a hlavně projektantem zdravotechniky!  </w:t>
      </w:r>
    </w:p>
    <w:p w:rsidR="00561BD5" w:rsidRPr="00561BD5" w:rsidRDefault="00561BD5" w:rsidP="00561BD5">
      <w:pPr>
        <w:spacing w:after="240" w:line="276" w:lineRule="auto"/>
        <w:jc w:val="both"/>
        <w:rPr>
          <w:rFonts w:ascii="Arial" w:hAnsi="Arial" w:cs="Arial"/>
          <w:b/>
          <w:sz w:val="28"/>
          <w:szCs w:val="28"/>
        </w:rPr>
      </w:pPr>
      <w:r w:rsidRPr="00561BD5">
        <w:rPr>
          <w:rFonts w:ascii="Arial" w:hAnsi="Arial" w:cs="Arial"/>
          <w:b/>
          <w:sz w:val="28"/>
          <w:szCs w:val="28"/>
        </w:rPr>
        <w:t>Legenda zařizovacích předmětů:</w:t>
      </w:r>
    </w:p>
    <w:p w:rsidR="00561BD5" w:rsidRPr="00561BD5" w:rsidRDefault="00561BD5" w:rsidP="00561BD5">
      <w:pPr>
        <w:spacing w:after="240" w:line="276" w:lineRule="auto"/>
        <w:jc w:val="both"/>
        <w:rPr>
          <w:rFonts w:ascii="Arial" w:hAnsi="Arial" w:cs="Arial"/>
          <w:szCs w:val="22"/>
        </w:rPr>
      </w:pPr>
      <w:r w:rsidRPr="00561BD5">
        <w:rPr>
          <w:rFonts w:ascii="Arial" w:hAnsi="Arial" w:cs="Arial"/>
          <w:b/>
          <w:sz w:val="28"/>
          <w:szCs w:val="28"/>
        </w:rPr>
        <w:t>U</w:t>
      </w:r>
      <w:r w:rsidRPr="00561BD5">
        <w:rPr>
          <w:rFonts w:ascii="Arial" w:hAnsi="Arial" w:cs="Arial"/>
          <w:b/>
          <w:sz w:val="28"/>
          <w:szCs w:val="28"/>
        </w:rPr>
        <w:tab/>
      </w:r>
      <w:r w:rsidRPr="00561BD5">
        <w:rPr>
          <w:rFonts w:ascii="Arial" w:hAnsi="Arial" w:cs="Arial"/>
          <w:sz w:val="22"/>
          <w:szCs w:val="22"/>
        </w:rPr>
        <w:t>keramické umyvadlo 550x420x190 s instalační sadou; keramický kryt sifonu s instalační sadou; zápachová uzávěrka DN40; stojánková páková baterie, provedení chrom; propojovací hadice (2ks), ventil se šroubením (2ks), silikonový tmel</w:t>
      </w:r>
      <w:r w:rsidRPr="00561BD5">
        <w:rPr>
          <w:rFonts w:ascii="Arial" w:hAnsi="Arial" w:cs="Arial"/>
          <w:sz w:val="22"/>
          <w:szCs w:val="22"/>
        </w:rPr>
        <w:tab/>
      </w:r>
    </w:p>
    <w:p w:rsidR="00561BD5" w:rsidRPr="00191489" w:rsidRDefault="00561BD5" w:rsidP="00561BD5">
      <w:pPr>
        <w:spacing w:after="240" w:line="276" w:lineRule="auto"/>
        <w:jc w:val="both"/>
        <w:rPr>
          <w:rFonts w:ascii="Arial" w:hAnsi="Arial" w:cs="Arial"/>
          <w:sz w:val="22"/>
          <w:szCs w:val="22"/>
        </w:rPr>
      </w:pPr>
      <w:proofErr w:type="spellStart"/>
      <w:r w:rsidRPr="00561BD5">
        <w:rPr>
          <w:rFonts w:ascii="Arial" w:hAnsi="Arial" w:cs="Arial"/>
          <w:b/>
          <w:sz w:val="28"/>
          <w:szCs w:val="28"/>
        </w:rPr>
        <w:t>Ui</w:t>
      </w:r>
      <w:proofErr w:type="spellEnd"/>
      <w:r w:rsidRPr="00561BD5">
        <w:rPr>
          <w:rFonts w:ascii="Arial" w:hAnsi="Arial" w:cs="Arial"/>
          <w:b/>
          <w:sz w:val="28"/>
          <w:szCs w:val="28"/>
        </w:rPr>
        <w:tab/>
      </w:r>
      <w:r w:rsidRPr="00561BD5">
        <w:rPr>
          <w:rFonts w:ascii="Arial" w:hAnsi="Arial" w:cs="Arial"/>
          <w:b/>
          <w:sz w:val="28"/>
          <w:szCs w:val="28"/>
        </w:rPr>
        <w:tab/>
      </w:r>
      <w:r w:rsidRPr="00561BD5">
        <w:rPr>
          <w:rFonts w:ascii="Arial" w:hAnsi="Arial" w:cs="Arial"/>
          <w:sz w:val="22"/>
          <w:szCs w:val="22"/>
        </w:rPr>
        <w:t>keramické umyvadlo zdravotní 640x550x165 s instalační sadou; zápachová uzávěrka šetřící prostor DN40; stojánková páková baterie pro tělesné postižené bezdotyková (senzorická), provedení chrom; 2xsklopné madlo, provedení nerez; sklopné zrcadlo pro tělesně postižené; propojovací hadice (2ks), ventil se šroubením (2ks), silikonový tmel</w:t>
      </w:r>
      <w:r w:rsidRPr="00561BD5">
        <w:rPr>
          <w:rFonts w:ascii="Arial" w:hAnsi="Arial" w:cs="Arial"/>
          <w:szCs w:val="22"/>
        </w:rPr>
        <w:tab/>
      </w:r>
    </w:p>
    <w:p w:rsidR="00561BD5" w:rsidRPr="00561BD5" w:rsidRDefault="00561BD5" w:rsidP="00561BD5">
      <w:pPr>
        <w:spacing w:after="240" w:line="276" w:lineRule="auto"/>
        <w:jc w:val="both"/>
        <w:rPr>
          <w:rFonts w:ascii="Arial" w:hAnsi="Arial" w:cs="Arial"/>
          <w:szCs w:val="22"/>
        </w:rPr>
      </w:pPr>
      <w:r w:rsidRPr="00561BD5">
        <w:rPr>
          <w:rFonts w:ascii="Arial" w:hAnsi="Arial" w:cs="Arial"/>
          <w:b/>
          <w:sz w:val="28"/>
          <w:szCs w:val="28"/>
        </w:rPr>
        <w:t>WC</w:t>
      </w:r>
      <w:r w:rsidRPr="00561BD5">
        <w:rPr>
          <w:rFonts w:ascii="Arial" w:hAnsi="Arial" w:cs="Arial"/>
          <w:b/>
          <w:sz w:val="28"/>
          <w:szCs w:val="28"/>
        </w:rPr>
        <w:tab/>
      </w:r>
      <w:r w:rsidRPr="00561BD5">
        <w:rPr>
          <w:rFonts w:ascii="Arial" w:hAnsi="Arial" w:cs="Arial"/>
          <w:sz w:val="22"/>
          <w:szCs w:val="22"/>
        </w:rPr>
        <w:t>keramický závěsný klozet s instalační sadou; sedátko bílé plastové s ocelovými úchyty s instalační sadou; montážní prvek pro montáž do SDK předstěny včetně splachovací nádrže; ovládací tlačítko DUALFLUSH, provedení chrom; propojovací hadice ocelová opletená (1ks); ventil se šroubením; silikonový tmel</w:t>
      </w:r>
      <w:r w:rsidRPr="00561BD5">
        <w:rPr>
          <w:rFonts w:ascii="Arial" w:hAnsi="Arial" w:cs="Arial"/>
          <w:szCs w:val="22"/>
        </w:rPr>
        <w:t xml:space="preserve"> </w:t>
      </w:r>
    </w:p>
    <w:p w:rsidR="00561BD5" w:rsidRPr="00561BD5" w:rsidRDefault="00191489" w:rsidP="00561BD5">
      <w:pPr>
        <w:spacing w:after="240" w:line="276" w:lineRule="auto"/>
        <w:jc w:val="both"/>
        <w:rPr>
          <w:rFonts w:ascii="Arial" w:hAnsi="Arial" w:cs="Arial"/>
          <w:szCs w:val="22"/>
        </w:rPr>
      </w:pPr>
      <w:proofErr w:type="spellStart"/>
      <w:r>
        <w:rPr>
          <w:rFonts w:ascii="Arial" w:hAnsi="Arial" w:cs="Arial"/>
          <w:b/>
          <w:sz w:val="28"/>
          <w:szCs w:val="28"/>
        </w:rPr>
        <w:t>WCi</w:t>
      </w:r>
      <w:proofErr w:type="spellEnd"/>
      <w:r>
        <w:rPr>
          <w:rFonts w:ascii="Arial" w:hAnsi="Arial" w:cs="Arial"/>
          <w:b/>
          <w:sz w:val="28"/>
          <w:szCs w:val="28"/>
        </w:rPr>
        <w:tab/>
      </w:r>
      <w:r w:rsidR="00561BD5" w:rsidRPr="00561BD5">
        <w:rPr>
          <w:rFonts w:ascii="Arial" w:hAnsi="Arial" w:cs="Arial"/>
          <w:sz w:val="22"/>
          <w:szCs w:val="22"/>
        </w:rPr>
        <w:t>keramický závěsný klozet s instalační sadou pro tělesně postižené; sedátko bílé plastové s ocelovými úchyty s instalační sadou; montážní prvek pro montáž do zděné předstěny včetně splachovací nádrže; ovládací tlačítko DUALFLUSH, provedení chrom; sklopné madlo, provedení nerez; pevné madlo s držákem toaletního papíru, provedení nerez; propojovací hadice ocelová opletená (1ks); ventil se šroubením; silikonový tmel</w:t>
      </w:r>
      <w:r w:rsidR="00561BD5" w:rsidRPr="00561BD5">
        <w:rPr>
          <w:rFonts w:ascii="Arial" w:hAnsi="Arial" w:cs="Arial"/>
          <w:szCs w:val="22"/>
        </w:rPr>
        <w:t xml:space="preserve"> </w:t>
      </w:r>
      <w:r w:rsidR="00561BD5" w:rsidRPr="00561BD5">
        <w:rPr>
          <w:rFonts w:ascii="Arial" w:hAnsi="Arial" w:cs="Arial"/>
          <w:szCs w:val="22"/>
        </w:rPr>
        <w:tab/>
      </w:r>
    </w:p>
    <w:p w:rsidR="00561BD5" w:rsidRPr="00561BD5" w:rsidRDefault="00561BD5" w:rsidP="00561BD5">
      <w:pPr>
        <w:tabs>
          <w:tab w:val="left" w:pos="709"/>
          <w:tab w:val="left" w:pos="1485"/>
          <w:tab w:val="left" w:pos="1815"/>
          <w:tab w:val="left" w:pos="2025"/>
          <w:tab w:val="left" w:pos="2520"/>
          <w:tab w:val="left" w:pos="7088"/>
        </w:tabs>
        <w:spacing w:after="240" w:line="276" w:lineRule="auto"/>
        <w:ind w:left="15" w:hanging="15"/>
        <w:jc w:val="both"/>
        <w:rPr>
          <w:rFonts w:ascii="Arial" w:hAnsi="Arial" w:cs="Arial"/>
          <w:sz w:val="22"/>
          <w:szCs w:val="22"/>
        </w:rPr>
      </w:pPr>
      <w:r w:rsidRPr="00561BD5">
        <w:rPr>
          <w:rFonts w:ascii="Arial" w:hAnsi="Arial" w:cs="Arial"/>
          <w:b/>
          <w:sz w:val="28"/>
          <w:szCs w:val="28"/>
        </w:rPr>
        <w:t>SK</w:t>
      </w:r>
      <w:r w:rsidRPr="00561BD5">
        <w:rPr>
          <w:rFonts w:ascii="Arial" w:eastAsia="Lucida Sans Unicode" w:hAnsi="Arial" w:cs="Arial"/>
          <w:b/>
          <w:bCs/>
          <w:szCs w:val="22"/>
        </w:rPr>
        <w:tab/>
      </w:r>
      <w:r w:rsidR="00191489">
        <w:rPr>
          <w:rFonts w:ascii="Arial" w:eastAsia="Lucida Sans Unicode" w:hAnsi="Arial" w:cs="Arial"/>
          <w:bCs/>
          <w:sz w:val="22"/>
          <w:szCs w:val="22"/>
        </w:rPr>
        <w:t>keramická sprchová vanička 120</w:t>
      </w:r>
      <w:r w:rsidRPr="00561BD5">
        <w:rPr>
          <w:rFonts w:ascii="Arial" w:eastAsia="Lucida Sans Unicode" w:hAnsi="Arial" w:cs="Arial"/>
          <w:bCs/>
          <w:sz w:val="22"/>
          <w:szCs w:val="22"/>
        </w:rPr>
        <w:t xml:space="preserve">0x900mm; </w:t>
      </w:r>
      <w:r w:rsidRPr="00561BD5">
        <w:rPr>
          <w:rFonts w:ascii="Arial" w:hAnsi="Arial" w:cs="Arial"/>
          <w:sz w:val="22"/>
          <w:szCs w:val="22"/>
        </w:rPr>
        <w:t xml:space="preserve">sprchová podmítková </w:t>
      </w:r>
      <w:proofErr w:type="spellStart"/>
      <w:r w:rsidRPr="00561BD5">
        <w:rPr>
          <w:rFonts w:ascii="Arial" w:hAnsi="Arial" w:cs="Arial"/>
          <w:sz w:val="22"/>
          <w:szCs w:val="22"/>
        </w:rPr>
        <w:t>jednopáková</w:t>
      </w:r>
      <w:proofErr w:type="spellEnd"/>
      <w:r w:rsidRPr="00561BD5">
        <w:rPr>
          <w:rFonts w:ascii="Arial" w:hAnsi="Arial" w:cs="Arial"/>
          <w:sz w:val="22"/>
          <w:szCs w:val="22"/>
        </w:rPr>
        <w:t xml:space="preserve"> baterie, provedení chrom; ruční sprcha včetně držáku, provedení chrom; sprchová hadice 1,6m, provedení chrom, sprchové dveře jednokřídlé š.900mm, bezpečnostní sklo; silikonový </w:t>
      </w:r>
      <w:r w:rsidRPr="00561BD5">
        <w:rPr>
          <w:rFonts w:ascii="Arial" w:hAnsi="Arial" w:cs="Arial"/>
          <w:sz w:val="22"/>
          <w:szCs w:val="22"/>
        </w:rPr>
        <w:lastRenderedPageBreak/>
        <w:t>tmel</w:t>
      </w:r>
    </w:p>
    <w:p w:rsidR="00561BD5" w:rsidRPr="00561BD5" w:rsidRDefault="00561BD5" w:rsidP="00561BD5">
      <w:pPr>
        <w:spacing w:after="240" w:line="276" w:lineRule="auto"/>
        <w:jc w:val="both"/>
        <w:rPr>
          <w:rFonts w:ascii="Arial" w:eastAsia="Calibri" w:hAnsi="Arial" w:cs="Arial"/>
          <w:color w:val="000000"/>
          <w:szCs w:val="22"/>
        </w:rPr>
      </w:pPr>
      <w:r w:rsidRPr="00561BD5">
        <w:rPr>
          <w:rFonts w:ascii="Arial" w:hAnsi="Arial" w:cs="Arial"/>
          <w:b/>
          <w:sz w:val="28"/>
          <w:szCs w:val="28"/>
        </w:rPr>
        <w:t>D</w:t>
      </w:r>
      <w:r w:rsidRPr="00561BD5">
        <w:rPr>
          <w:rFonts w:ascii="Arial" w:hAnsi="Arial" w:cs="Arial"/>
          <w:b/>
          <w:sz w:val="28"/>
          <w:szCs w:val="28"/>
        </w:rPr>
        <w:tab/>
      </w:r>
      <w:r w:rsidRPr="00561BD5">
        <w:rPr>
          <w:rFonts w:ascii="Arial" w:eastAsia="Lucida Sans Unicode" w:hAnsi="Arial" w:cs="Arial"/>
          <w:bCs/>
          <w:sz w:val="22"/>
          <w:szCs w:val="22"/>
        </w:rPr>
        <w:t>nerezový dřez; dřezová</w:t>
      </w:r>
      <w:r w:rsidRPr="00561BD5">
        <w:rPr>
          <w:rFonts w:ascii="Arial" w:hAnsi="Arial" w:cs="Arial"/>
          <w:sz w:val="22"/>
          <w:szCs w:val="22"/>
        </w:rPr>
        <w:t xml:space="preserve"> nástěnná páková baterie, provedení chrom; dřezová zápachová uzávěrka DN50</w:t>
      </w:r>
      <w:r w:rsidRPr="00561BD5">
        <w:rPr>
          <w:rFonts w:ascii="Arial" w:eastAsia="Calibri" w:hAnsi="Arial" w:cs="Arial"/>
          <w:color w:val="000000"/>
          <w:szCs w:val="22"/>
        </w:rPr>
        <w:tab/>
      </w:r>
    </w:p>
    <w:p w:rsidR="00561BD5" w:rsidRPr="00F74894" w:rsidRDefault="00561BD5" w:rsidP="00561BD5">
      <w:pPr>
        <w:spacing w:after="240" w:line="276" w:lineRule="auto"/>
        <w:jc w:val="both"/>
        <w:rPr>
          <w:rFonts w:ascii="Arial" w:hAnsi="Arial" w:cs="Arial"/>
          <w:b/>
          <w:sz w:val="28"/>
          <w:szCs w:val="28"/>
        </w:rPr>
      </w:pPr>
      <w:r w:rsidRPr="00561BD5">
        <w:rPr>
          <w:rFonts w:ascii="Arial" w:hAnsi="Arial" w:cs="Arial"/>
          <w:b/>
          <w:sz w:val="28"/>
          <w:szCs w:val="28"/>
        </w:rPr>
        <w:t>P</w:t>
      </w:r>
      <w:r w:rsidRPr="00561BD5">
        <w:rPr>
          <w:rFonts w:ascii="Arial" w:eastAsia="Lucida Sans Unicode" w:hAnsi="Arial" w:cs="Arial"/>
          <w:b/>
          <w:bCs/>
          <w:szCs w:val="22"/>
        </w:rPr>
        <w:tab/>
      </w:r>
      <w:r w:rsidRPr="00561BD5">
        <w:rPr>
          <w:rFonts w:ascii="Arial" w:eastAsia="Lucida Sans Unicode" w:hAnsi="Arial" w:cs="Arial"/>
          <w:bCs/>
          <w:sz w:val="22"/>
          <w:szCs w:val="22"/>
        </w:rPr>
        <w:t>keramický nástěnný pisoár s instalační sadou</w:t>
      </w:r>
      <w:r w:rsidRPr="00561BD5">
        <w:rPr>
          <w:rFonts w:ascii="Arial" w:eastAsia="Calibri" w:hAnsi="Arial" w:cs="Arial"/>
          <w:color w:val="000000"/>
          <w:sz w:val="22"/>
          <w:szCs w:val="22"/>
        </w:rPr>
        <w:t>; senzorový pisoárový splachovací ventil na baterie, provedení chrom;  silikonový tmel</w:t>
      </w:r>
      <w:r w:rsidRPr="00561BD5">
        <w:rPr>
          <w:rFonts w:ascii="Arial" w:hAnsi="Arial" w:cs="Arial"/>
          <w:b/>
          <w:sz w:val="28"/>
          <w:szCs w:val="28"/>
        </w:rPr>
        <w:tab/>
      </w:r>
      <w:r w:rsidRPr="00561BD5">
        <w:rPr>
          <w:rFonts w:ascii="Arial" w:hAnsi="Arial" w:cs="Arial"/>
          <w:b/>
          <w:sz w:val="28"/>
          <w:szCs w:val="28"/>
        </w:rPr>
        <w:tab/>
      </w:r>
      <w:r w:rsidRPr="00561BD5">
        <w:rPr>
          <w:rFonts w:ascii="Arial" w:hAnsi="Arial" w:cs="Arial"/>
          <w:b/>
          <w:sz w:val="28"/>
          <w:szCs w:val="28"/>
        </w:rPr>
        <w:tab/>
      </w:r>
      <w:r w:rsidRPr="00561BD5">
        <w:rPr>
          <w:rFonts w:ascii="Arial" w:hAnsi="Arial" w:cs="Arial"/>
          <w:b/>
          <w:sz w:val="28"/>
          <w:szCs w:val="28"/>
        </w:rPr>
        <w:tab/>
      </w:r>
    </w:p>
    <w:p w:rsidR="00561BD5" w:rsidRPr="00561BD5" w:rsidRDefault="00561BD5" w:rsidP="00561BD5">
      <w:pPr>
        <w:jc w:val="both"/>
        <w:rPr>
          <w:rFonts w:ascii="Arial" w:hAnsi="Arial" w:cs="Arial"/>
          <w:b/>
          <w:sz w:val="28"/>
          <w:szCs w:val="28"/>
        </w:rPr>
      </w:pPr>
      <w:r w:rsidRPr="00561BD5">
        <w:rPr>
          <w:rFonts w:ascii="Arial" w:hAnsi="Arial" w:cs="Arial"/>
          <w:b/>
          <w:sz w:val="28"/>
          <w:szCs w:val="28"/>
        </w:rPr>
        <w:t>Předpisy a normy</w:t>
      </w:r>
    </w:p>
    <w:p w:rsidR="00561BD5" w:rsidRPr="00561BD5" w:rsidRDefault="00561BD5" w:rsidP="007B3D6E">
      <w:pPr>
        <w:pStyle w:val="Zkladntextodsazen2"/>
        <w:tabs>
          <w:tab w:val="clear" w:pos="284"/>
        </w:tabs>
        <w:spacing w:before="240" w:line="276" w:lineRule="auto"/>
        <w:ind w:left="0" w:firstLine="709"/>
        <w:jc w:val="both"/>
        <w:rPr>
          <w:rFonts w:cs="Arial"/>
          <w:sz w:val="22"/>
          <w:szCs w:val="22"/>
        </w:rPr>
      </w:pPr>
      <w:bookmarkStart w:id="1" w:name="_Toc466083842"/>
      <w:bookmarkStart w:id="2" w:name="_Toc509299970"/>
      <w:r w:rsidRPr="00561BD5">
        <w:rPr>
          <w:rFonts w:cs="Arial"/>
          <w:sz w:val="22"/>
          <w:szCs w:val="22"/>
        </w:rPr>
        <w:t xml:space="preserve">Při instalaci zdravotně-technických rozvodů je nutné dbát na to, aby nedošlo ke kolizím s rozvody ostatních profesí. Vodovod bude proveden v souladu s ČSN 75 5409 Vnitřní vodovody a souvisejícími normami. Kanalizace bude provedena v souladu s ČSN 75 6760 Vnitřní kanalizace a souvisejícími normami. Při provádění veškerých prací je potřebné dbát ustanovení příslušných vyhlášek, standardů uvedených v normách a předpisů o bezpečnosti práce, lidí a majetku. Práce mohou provádět pouze osoby a organizace, které mají k této činnosti potřebné osvědčení nebo oprávnění. </w:t>
      </w:r>
    </w:p>
    <w:p w:rsidR="00561BD5" w:rsidRPr="00561BD5" w:rsidRDefault="00561BD5" w:rsidP="007B3D6E">
      <w:pPr>
        <w:pStyle w:val="Zkladntextodsazen2"/>
        <w:tabs>
          <w:tab w:val="clear" w:pos="284"/>
        </w:tabs>
        <w:spacing w:line="276" w:lineRule="auto"/>
        <w:ind w:left="0" w:firstLine="709"/>
        <w:jc w:val="both"/>
        <w:rPr>
          <w:rFonts w:cs="Arial"/>
          <w:sz w:val="22"/>
          <w:szCs w:val="22"/>
        </w:rPr>
      </w:pPr>
      <w:r w:rsidRPr="00561BD5">
        <w:rPr>
          <w:rFonts w:cs="Arial"/>
          <w:sz w:val="22"/>
          <w:szCs w:val="22"/>
        </w:rPr>
        <w:t>Ve smyslu NV č. 178/1997 Sb. vydaného k zákonu č. 22/1997 Sb. o technických požadavcích musí mít výrobky použité pro trvalé zabudování do stavby a spadající do skupin uvedených v Příloze 2 uvedeného NV vydáno prohlášení o shodě. Prohlášením o shodě výrobce nebo dovozce osvědčuje, že u vlastností výrobků, jím uváděných na trh, byla posouzena jejich shoda s požadavky na bezpečnost výrobků a s technickými předpisy způsobem odpovídajícím stanoveným postupům posuzování shody.</w:t>
      </w:r>
    </w:p>
    <w:p w:rsidR="00561BD5" w:rsidRPr="00561BD5" w:rsidRDefault="00561BD5" w:rsidP="007B3D6E">
      <w:pPr>
        <w:pStyle w:val="Zkladntextodsazen2"/>
        <w:tabs>
          <w:tab w:val="clear" w:pos="284"/>
        </w:tabs>
        <w:spacing w:line="276" w:lineRule="auto"/>
        <w:ind w:left="0" w:firstLine="709"/>
        <w:jc w:val="both"/>
        <w:rPr>
          <w:rFonts w:cs="Arial"/>
          <w:sz w:val="22"/>
          <w:szCs w:val="22"/>
        </w:rPr>
      </w:pPr>
      <w:r w:rsidRPr="00561BD5">
        <w:rPr>
          <w:rFonts w:cs="Arial"/>
          <w:sz w:val="22"/>
          <w:szCs w:val="22"/>
        </w:rPr>
        <w:t xml:space="preserve">Po dokončení montáže se musí vnitřní vodovod ještě před napojením na veřejný vodovod nebo vlastní zdroj vody prohlédnout a tlakově odzkoušet. Zkoušení vnitřního vodovodu provádí kvalifikovaná osoba za přítomnosti zástupce stavebníka a zkoušení je prováděno ve třech krocích dle ČSN 75 5409. O prohlídce a tlakové zkoušce se zpracuje protokol v souladu s příslušnými předpisy. Zkouškou potrubí se prověřuje jeho kompletnost, odolnost proti vnitřnímu přetlaku a těsnost. </w:t>
      </w:r>
    </w:p>
    <w:p w:rsidR="00561BD5" w:rsidRPr="00561BD5" w:rsidRDefault="00561BD5" w:rsidP="007B3D6E">
      <w:pPr>
        <w:pStyle w:val="Zkladntextodsazen2"/>
        <w:tabs>
          <w:tab w:val="clear" w:pos="284"/>
        </w:tabs>
        <w:spacing w:line="276" w:lineRule="auto"/>
        <w:ind w:left="0" w:firstLine="709"/>
        <w:jc w:val="both"/>
        <w:rPr>
          <w:rFonts w:cs="Arial"/>
          <w:sz w:val="22"/>
          <w:szCs w:val="22"/>
        </w:rPr>
      </w:pPr>
      <w:r w:rsidRPr="00561BD5">
        <w:rPr>
          <w:rFonts w:cs="Arial"/>
          <w:sz w:val="22"/>
          <w:szCs w:val="22"/>
        </w:rPr>
        <w:t xml:space="preserve">Tlakové zkoušky a realizace stavby budou provedeny v souladu s příslušnými normami a dle předpisů výrobců jednotlivých výrobků a zařízení. Současně bude vodovod proveden a odzkoušen dle ČSN 75 5409. </w:t>
      </w:r>
    </w:p>
    <w:bookmarkEnd w:id="1"/>
    <w:bookmarkEnd w:id="2"/>
    <w:p w:rsidR="00561BD5" w:rsidRPr="00561BD5" w:rsidRDefault="00561BD5" w:rsidP="007B3D6E">
      <w:pPr>
        <w:pStyle w:val="Zkladntextodsazen2"/>
        <w:tabs>
          <w:tab w:val="clear" w:pos="284"/>
        </w:tabs>
        <w:spacing w:line="276" w:lineRule="auto"/>
        <w:ind w:left="0" w:firstLine="709"/>
        <w:jc w:val="both"/>
        <w:rPr>
          <w:rFonts w:cs="Arial"/>
          <w:sz w:val="22"/>
          <w:szCs w:val="22"/>
        </w:rPr>
      </w:pPr>
      <w:r w:rsidRPr="00561BD5">
        <w:rPr>
          <w:rFonts w:cs="Arial"/>
          <w:sz w:val="22"/>
          <w:szCs w:val="22"/>
        </w:rPr>
        <w:t xml:space="preserve">Pro požární vodovod je třeba navíc ke kolaudaci doložit protokol o měření provozního přetlaku a vydatnosti </w:t>
      </w:r>
      <w:proofErr w:type="spellStart"/>
      <w:r w:rsidRPr="00561BD5">
        <w:rPr>
          <w:rFonts w:cs="Arial"/>
          <w:sz w:val="22"/>
          <w:szCs w:val="22"/>
        </w:rPr>
        <w:t>nejnepříznivěji</w:t>
      </w:r>
      <w:proofErr w:type="spellEnd"/>
      <w:r w:rsidRPr="00561BD5">
        <w:rPr>
          <w:rFonts w:cs="Arial"/>
          <w:sz w:val="22"/>
          <w:szCs w:val="22"/>
        </w:rPr>
        <w:t xml:space="preserve"> situovaného hydrantu podle ČSN 73 0873. </w:t>
      </w:r>
    </w:p>
    <w:p w:rsidR="00561BD5" w:rsidRPr="00561BD5" w:rsidRDefault="00561BD5" w:rsidP="007B3D6E">
      <w:pPr>
        <w:pStyle w:val="Zkladntextodsazen2"/>
        <w:tabs>
          <w:tab w:val="clear" w:pos="284"/>
        </w:tabs>
        <w:spacing w:line="276" w:lineRule="auto"/>
        <w:ind w:left="0" w:firstLine="709"/>
        <w:jc w:val="both"/>
        <w:rPr>
          <w:rFonts w:cs="Arial"/>
          <w:sz w:val="22"/>
          <w:szCs w:val="22"/>
        </w:rPr>
      </w:pPr>
      <w:r w:rsidRPr="00561BD5">
        <w:rPr>
          <w:rFonts w:cs="Arial"/>
          <w:sz w:val="22"/>
          <w:szCs w:val="22"/>
        </w:rPr>
        <w:t>Před uvedením systému do provozu je nutno provést dezinfekci potrubního systému podle ČSN 75 5409 s následným dokonalým propláchnutím. Po provedení proplachu bude nutno zkontrolovat stav filtračních vložek.</w:t>
      </w:r>
    </w:p>
    <w:p w:rsidR="00561BD5" w:rsidRPr="00561BD5" w:rsidRDefault="00561BD5" w:rsidP="007B3D6E">
      <w:pPr>
        <w:pStyle w:val="Zkladntextodsazen2"/>
        <w:tabs>
          <w:tab w:val="clear" w:pos="284"/>
        </w:tabs>
        <w:spacing w:after="240" w:line="276" w:lineRule="auto"/>
        <w:ind w:left="0" w:firstLine="709"/>
        <w:jc w:val="both"/>
        <w:rPr>
          <w:rFonts w:cs="Arial"/>
          <w:sz w:val="22"/>
          <w:szCs w:val="22"/>
        </w:rPr>
      </w:pPr>
      <w:r w:rsidRPr="00561BD5">
        <w:rPr>
          <w:rFonts w:cs="Arial"/>
          <w:sz w:val="22"/>
          <w:szCs w:val="22"/>
        </w:rPr>
        <w:t xml:space="preserve">Zkouška těsnosti kanalizace bude provedena ve smyslu ČSN 75 6760. O provedení zkoušky bude proveden protokolární zápis, který bude potvrzen investorem a předložen při kolaudaci. Kanalizace bude uvedena do provozu po úspěšném provedení zkoušky těsnosti a připojení zařizovacích předmětů. </w:t>
      </w:r>
    </w:p>
    <w:p w:rsidR="00561BD5" w:rsidRPr="00561BD5" w:rsidRDefault="00561BD5" w:rsidP="00561BD5">
      <w:pPr>
        <w:jc w:val="both"/>
        <w:rPr>
          <w:rFonts w:ascii="Arial" w:hAnsi="Arial" w:cs="Arial"/>
          <w:lang w:eastAsia="ar-SA"/>
        </w:rPr>
      </w:pPr>
      <w:bookmarkStart w:id="3" w:name="_Toc360175526"/>
      <w:r w:rsidRPr="00561BD5">
        <w:rPr>
          <w:rFonts w:ascii="Arial" w:hAnsi="Arial" w:cs="Arial"/>
          <w:b/>
          <w:sz w:val="28"/>
          <w:szCs w:val="28"/>
        </w:rPr>
        <w:t>Bezpečnost a ochrana zdraví při práci</w:t>
      </w:r>
      <w:bookmarkEnd w:id="3"/>
    </w:p>
    <w:p w:rsidR="00561BD5" w:rsidRPr="00561BD5" w:rsidRDefault="00561BD5" w:rsidP="007B3D6E">
      <w:pPr>
        <w:pStyle w:val="Zkladntextodsazen2"/>
        <w:tabs>
          <w:tab w:val="clear" w:pos="284"/>
          <w:tab w:val="left" w:pos="0"/>
        </w:tabs>
        <w:spacing w:before="240" w:line="276" w:lineRule="auto"/>
        <w:ind w:left="0" w:firstLine="709"/>
        <w:jc w:val="both"/>
        <w:rPr>
          <w:rFonts w:cs="Arial"/>
          <w:sz w:val="22"/>
          <w:szCs w:val="22"/>
        </w:rPr>
      </w:pPr>
      <w:r w:rsidRPr="00561BD5">
        <w:rPr>
          <w:rFonts w:cs="Arial"/>
          <w:sz w:val="22"/>
          <w:szCs w:val="22"/>
        </w:rPr>
        <w:t xml:space="preserve">Veškeré montážní práce je nutno provádět v souladu s platnými technologickými předpisy, bezpečnostními předpisy a ustanovením ČSN. Práce mohou provádět pouze osoby a organizace, které mají k této činnosti potřebné osvědčení nebo oprávnění. Montáž, údržbu a opravy může provádět jen odborná firma. Při provádění prací je nutno dodržet </w:t>
      </w:r>
      <w:r w:rsidRPr="00561BD5">
        <w:rPr>
          <w:rFonts w:cs="Arial"/>
          <w:sz w:val="22"/>
          <w:szCs w:val="22"/>
        </w:rPr>
        <w:lastRenderedPageBreak/>
        <w:t>platné předpisy zákon 309/2007Sb. a prováděcí vyhlášku 591/2006 Sb. o bližších minimálních požadavcích na bezpečnost a ochranu zdraví při práci na staveništích, vč. příslušných norem ČSN a ostatní předpisy, platné pro bezpečnost práce ve stavebnictví. Prováděním prací smí být pověřováni jen pracovníci, kteří jsou pro dané práce vyučeni a zaškoleni. Vzduchotechnická zařízení smí obsluhovat pouze pověření pracovníci, kteří byli v tomto oboru zaškoleni a budou pravidelně kontrolováni. Montáž zařízení je nutno provádět v souladu s ČSN 06 0310. Při obsluze a údržbě je třeba se řídit předpisy pro obsluhu a údržbu, které byly dodány k jednotlivým elementům vzduchotechnického zařízení. Pro obsluhu zařízení musí být zpracován provozní předpis.</w:t>
      </w:r>
    </w:p>
    <w:p w:rsidR="00561BD5" w:rsidRPr="00561BD5" w:rsidRDefault="00561BD5" w:rsidP="007B3D6E">
      <w:pPr>
        <w:pStyle w:val="Zkladntextodsazen2"/>
        <w:tabs>
          <w:tab w:val="clear" w:pos="284"/>
          <w:tab w:val="left" w:pos="0"/>
        </w:tabs>
        <w:spacing w:line="276" w:lineRule="auto"/>
        <w:ind w:left="0" w:firstLine="709"/>
        <w:jc w:val="both"/>
        <w:rPr>
          <w:rFonts w:cs="Arial"/>
          <w:sz w:val="22"/>
          <w:szCs w:val="22"/>
        </w:rPr>
      </w:pPr>
      <w:r w:rsidRPr="00561BD5">
        <w:rPr>
          <w:rFonts w:cs="Arial"/>
          <w:sz w:val="22"/>
          <w:szCs w:val="22"/>
        </w:rPr>
        <w:t xml:space="preserve">Při instalaci rozvodů je nutné dbát na to, aby nedošlo ke kolizím s rozvody ostatních profesí. Při provádění veškerých prací je potřebné dbát ustanovení příslušných vyhlášek, standardů uvedených v normách a předpisů o bezpečnosti práce, lidí a majetku. </w:t>
      </w:r>
    </w:p>
    <w:p w:rsidR="00561BD5" w:rsidRPr="00561BD5" w:rsidRDefault="00561BD5" w:rsidP="007B3D6E">
      <w:pPr>
        <w:pStyle w:val="Zkladntextodsazen2"/>
        <w:tabs>
          <w:tab w:val="clear" w:pos="284"/>
          <w:tab w:val="left" w:pos="0"/>
        </w:tabs>
        <w:spacing w:line="276" w:lineRule="auto"/>
        <w:ind w:left="0" w:firstLine="709"/>
        <w:jc w:val="both"/>
        <w:rPr>
          <w:rFonts w:cs="Arial"/>
          <w:sz w:val="22"/>
          <w:szCs w:val="22"/>
        </w:rPr>
      </w:pPr>
      <w:r w:rsidRPr="00561BD5">
        <w:rPr>
          <w:rFonts w:cs="Arial"/>
          <w:sz w:val="22"/>
          <w:szCs w:val="22"/>
        </w:rPr>
        <w:t>Ve smyslu NV č. 178/1997 Sb. vydaného k zákonu č. 22/1997 Sb. o technických požadavcích musí mít výrobky použité pro trvalé zabudování do stavby a spadající do skupin uvedených v Příloze 2 uvedeného NV vydáno prohlášení o shodě. Prohlášením o shodě výrobce nebo dovozce osvědčuje, že u vlastností výrobků, jím uváděných na trh, byla posouzena jejich shoda s požadavky na bezpečnost výrobků a s technickými předpisy způsobem odpovídajícím stanoveným postupům posuzování shody.</w:t>
      </w:r>
    </w:p>
    <w:p w:rsidR="00561BD5" w:rsidRPr="00561BD5" w:rsidRDefault="00561BD5" w:rsidP="007B3D6E">
      <w:pPr>
        <w:pStyle w:val="Zkladntextodsazen2"/>
        <w:tabs>
          <w:tab w:val="clear" w:pos="284"/>
          <w:tab w:val="left" w:pos="0"/>
        </w:tabs>
        <w:spacing w:line="276" w:lineRule="auto"/>
        <w:ind w:left="0" w:firstLine="709"/>
        <w:jc w:val="both"/>
        <w:rPr>
          <w:rFonts w:cs="Arial"/>
          <w:sz w:val="22"/>
          <w:szCs w:val="22"/>
        </w:rPr>
      </w:pPr>
      <w:r w:rsidRPr="00561BD5">
        <w:rPr>
          <w:rFonts w:cs="Arial"/>
          <w:sz w:val="22"/>
          <w:szCs w:val="22"/>
        </w:rPr>
        <w:t>S veškerými odpady, které vzniknou stavební činností, musí být nakládáno v souladu s ustanoveními zákona o odpadech, včetně předpisů vydaných k jeho provádění.</w:t>
      </w:r>
    </w:p>
    <w:p w:rsidR="00857AF1" w:rsidRPr="00561BD5" w:rsidRDefault="00857AF1" w:rsidP="007B3D6E">
      <w:pPr>
        <w:tabs>
          <w:tab w:val="left" w:pos="0"/>
        </w:tabs>
        <w:jc w:val="both"/>
        <w:rPr>
          <w:rFonts w:ascii="Arial" w:hAnsi="Arial" w:cs="Arial"/>
          <w:b/>
          <w:bCs/>
          <w:sz w:val="22"/>
          <w:szCs w:val="22"/>
          <w:lang w:eastAsia="cs-CZ" w:bidi="ar-SA"/>
        </w:rPr>
      </w:pPr>
    </w:p>
    <w:p w:rsidR="00857AF1" w:rsidRPr="00561BD5" w:rsidRDefault="00857AF1" w:rsidP="007B3D6E">
      <w:pPr>
        <w:tabs>
          <w:tab w:val="left" w:pos="0"/>
        </w:tabs>
        <w:jc w:val="both"/>
        <w:rPr>
          <w:rFonts w:ascii="Arial" w:hAnsi="Arial" w:cs="Arial"/>
          <w:b/>
          <w:bCs/>
          <w:sz w:val="26"/>
          <w:szCs w:val="26"/>
          <w:u w:val="single"/>
          <w:lang w:eastAsia="cs-CZ" w:bidi="ar-SA"/>
        </w:rPr>
      </w:pPr>
    </w:p>
    <w:p w:rsidR="00857AF1" w:rsidRPr="00561BD5" w:rsidRDefault="00857AF1">
      <w:pPr>
        <w:jc w:val="both"/>
        <w:rPr>
          <w:rFonts w:ascii="Arial" w:hAnsi="Arial" w:cs="Arial"/>
          <w:b/>
          <w:bCs/>
          <w:sz w:val="26"/>
          <w:szCs w:val="26"/>
          <w:u w:val="single"/>
          <w:lang w:eastAsia="cs-CZ" w:bidi="ar-SA"/>
        </w:rPr>
      </w:pPr>
    </w:p>
    <w:p w:rsidR="00857AF1" w:rsidRPr="00561BD5" w:rsidRDefault="00857AF1">
      <w:pPr>
        <w:jc w:val="both"/>
        <w:rPr>
          <w:rFonts w:ascii="Arial" w:hAnsi="Arial" w:cs="Arial"/>
          <w:b/>
          <w:bCs/>
          <w:sz w:val="26"/>
          <w:szCs w:val="26"/>
          <w:u w:val="single"/>
          <w:lang w:eastAsia="cs-CZ" w:bidi="ar-SA"/>
        </w:rPr>
      </w:pPr>
    </w:p>
    <w:sectPr w:rsidR="00857AF1" w:rsidRPr="00561BD5" w:rsidSect="00857AF1">
      <w:pgSz w:w="11906" w:h="16838"/>
      <w:pgMar w:top="1418" w:right="1418" w:bottom="1418" w:left="1418" w:header="0" w:footer="0" w:gutter="0"/>
      <w:cols w:space="708"/>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ambria"/>
    <w:panose1 w:val="00000400000000000000"/>
    <w:charset w:val="01"/>
    <w:family w:val="roman"/>
    <w:notTrueType/>
    <w:pitch w:val="variable"/>
    <w:sig w:usb0="00002000" w:usb1="00000000" w:usb2="00000000" w:usb3="00000000" w:csb0="00000000" w:csb1="00000000"/>
  </w:font>
  <w:font w:name="Liberation Sans">
    <w:altName w:val="Arial"/>
    <w:charset w:val="EE"/>
    <w:family w:val="swiss"/>
    <w:pitch w:val="variable"/>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1761B"/>
    <w:multiLevelType w:val="multilevel"/>
    <w:tmpl w:val="889099D6"/>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15:restartNumberingAfterBreak="0">
    <w:nsid w:val="1B641118"/>
    <w:multiLevelType w:val="multilevel"/>
    <w:tmpl w:val="0732554A"/>
    <w:lvl w:ilvl="0">
      <w:start w:val="2"/>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15:restartNumberingAfterBreak="0">
    <w:nsid w:val="3475190F"/>
    <w:multiLevelType w:val="multilevel"/>
    <w:tmpl w:val="2D104ECE"/>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 w15:restartNumberingAfterBreak="0">
    <w:nsid w:val="4B596CD8"/>
    <w:multiLevelType w:val="multilevel"/>
    <w:tmpl w:val="DBA4AE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67CC5571"/>
    <w:multiLevelType w:val="hybridMultilevel"/>
    <w:tmpl w:val="E5080C20"/>
    <w:lvl w:ilvl="0" w:tplc="6444E904">
      <w:start w:val="1"/>
      <w:numFmt w:val="decimal"/>
      <w:lvlText w:val="%1."/>
      <w:lvlJc w:val="left"/>
      <w:pPr>
        <w:tabs>
          <w:tab w:val="num" w:pos="930"/>
        </w:tabs>
        <w:ind w:left="930" w:hanging="570"/>
      </w:pPr>
    </w:lvl>
    <w:lvl w:ilvl="1" w:tplc="CDF0037C">
      <w:numFmt w:val="none"/>
      <w:lvlText w:val=""/>
      <w:lvlJc w:val="left"/>
      <w:pPr>
        <w:tabs>
          <w:tab w:val="num" w:pos="360"/>
        </w:tabs>
        <w:ind w:left="0" w:firstLine="0"/>
      </w:pPr>
    </w:lvl>
    <w:lvl w:ilvl="2" w:tplc="012ADFA8">
      <w:numFmt w:val="none"/>
      <w:lvlText w:val=""/>
      <w:lvlJc w:val="left"/>
      <w:pPr>
        <w:tabs>
          <w:tab w:val="num" w:pos="360"/>
        </w:tabs>
        <w:ind w:left="0" w:firstLine="0"/>
      </w:pPr>
    </w:lvl>
    <w:lvl w:ilvl="3" w:tplc="D9C05DBE">
      <w:numFmt w:val="none"/>
      <w:lvlText w:val=""/>
      <w:lvlJc w:val="left"/>
      <w:pPr>
        <w:tabs>
          <w:tab w:val="num" w:pos="360"/>
        </w:tabs>
        <w:ind w:left="0" w:firstLine="0"/>
      </w:pPr>
    </w:lvl>
    <w:lvl w:ilvl="4" w:tplc="AEEAB906">
      <w:numFmt w:val="none"/>
      <w:lvlText w:val=""/>
      <w:lvlJc w:val="left"/>
      <w:pPr>
        <w:tabs>
          <w:tab w:val="num" w:pos="360"/>
        </w:tabs>
        <w:ind w:left="0" w:firstLine="0"/>
      </w:pPr>
    </w:lvl>
    <w:lvl w:ilvl="5" w:tplc="B99AB746">
      <w:numFmt w:val="none"/>
      <w:lvlText w:val=""/>
      <w:lvlJc w:val="left"/>
      <w:pPr>
        <w:tabs>
          <w:tab w:val="num" w:pos="360"/>
        </w:tabs>
        <w:ind w:left="0" w:firstLine="0"/>
      </w:pPr>
    </w:lvl>
    <w:lvl w:ilvl="6" w:tplc="98963E0A">
      <w:numFmt w:val="none"/>
      <w:lvlText w:val=""/>
      <w:lvlJc w:val="left"/>
      <w:pPr>
        <w:tabs>
          <w:tab w:val="num" w:pos="360"/>
        </w:tabs>
        <w:ind w:left="0" w:firstLine="0"/>
      </w:pPr>
    </w:lvl>
    <w:lvl w:ilvl="7" w:tplc="531482DE">
      <w:numFmt w:val="none"/>
      <w:lvlText w:val=""/>
      <w:lvlJc w:val="left"/>
      <w:pPr>
        <w:tabs>
          <w:tab w:val="num" w:pos="360"/>
        </w:tabs>
        <w:ind w:left="0" w:firstLine="0"/>
      </w:pPr>
    </w:lvl>
    <w:lvl w:ilvl="8" w:tplc="128E14F0">
      <w:numFmt w:val="none"/>
      <w:lvlText w:val=""/>
      <w:lvlJc w:val="left"/>
      <w:pPr>
        <w:tabs>
          <w:tab w:val="num" w:pos="360"/>
        </w:tabs>
        <w:ind w:left="0" w:firstLine="0"/>
      </w:pPr>
    </w:lvl>
  </w:abstractNum>
  <w:abstractNum w:abstractNumId="5" w15:restartNumberingAfterBreak="0">
    <w:nsid w:val="743F6CDC"/>
    <w:multiLevelType w:val="multilevel"/>
    <w:tmpl w:val="E288FB92"/>
    <w:lvl w:ilvl="0">
      <w:numFmt w:val="decimal"/>
      <w:lvlText w:val="%1."/>
      <w:lvlJc w:val="left"/>
      <w:pPr>
        <w:tabs>
          <w:tab w:val="num" w:pos="495"/>
        </w:tabs>
        <w:ind w:left="495" w:hanging="495"/>
      </w:pPr>
    </w:lvl>
    <w:lvl w:ilvl="1">
      <w:start w:val="1"/>
      <w:numFmt w:val="decimal"/>
      <w:lvlText w:val="%1.%2."/>
      <w:lvlJc w:val="left"/>
      <w:pPr>
        <w:tabs>
          <w:tab w:val="num" w:pos="720"/>
        </w:tabs>
        <w:ind w:left="720" w:hanging="436"/>
      </w:pPr>
    </w:lvl>
    <w:lvl w:ilvl="2">
      <w:start w:val="1"/>
      <w:numFmt w:val="decimal"/>
      <w:lvlText w:val="%1.%2.%3."/>
      <w:lvlJc w:val="left"/>
      <w:pPr>
        <w:tabs>
          <w:tab w:val="num" w:pos="720"/>
        </w:tabs>
        <w:ind w:left="720" w:hanging="153"/>
      </w:pPr>
    </w:lvl>
    <w:lvl w:ilvl="3">
      <w:start w:val="1"/>
      <w:numFmt w:val="decimal"/>
      <w:lvlText w:val="%1.%2.%3.%4."/>
      <w:lvlJc w:val="left"/>
      <w:pPr>
        <w:tabs>
          <w:tab w:val="num" w:pos="1080"/>
        </w:tabs>
        <w:ind w:left="1080" w:hanging="229"/>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abstractNumId w:val="0"/>
  </w:num>
  <w:num w:numId="2">
    <w:abstractNumId w:val="1"/>
  </w:num>
  <w:num w:numId="3">
    <w:abstractNumId w:val="2"/>
  </w:num>
  <w:num w:numId="4">
    <w:abstractNumId w:val="3"/>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useFELayout/>
    <w:compatSetting w:name="compatibilityMode" w:uri="http://schemas.microsoft.com/office/word" w:val="12"/>
  </w:compat>
  <w:rsids>
    <w:rsidRoot w:val="00857AF1"/>
    <w:rsid w:val="00037CA9"/>
    <w:rsid w:val="0008155B"/>
    <w:rsid w:val="001003D2"/>
    <w:rsid w:val="00112B44"/>
    <w:rsid w:val="001266DA"/>
    <w:rsid w:val="00137EDE"/>
    <w:rsid w:val="00191489"/>
    <w:rsid w:val="002229DF"/>
    <w:rsid w:val="00290D5A"/>
    <w:rsid w:val="00347938"/>
    <w:rsid w:val="00374F97"/>
    <w:rsid w:val="003E0D94"/>
    <w:rsid w:val="00413C62"/>
    <w:rsid w:val="005601E2"/>
    <w:rsid w:val="00561BD5"/>
    <w:rsid w:val="005A4C29"/>
    <w:rsid w:val="00690262"/>
    <w:rsid w:val="006F5C35"/>
    <w:rsid w:val="00726D08"/>
    <w:rsid w:val="007B3D6E"/>
    <w:rsid w:val="00857AF1"/>
    <w:rsid w:val="009E7B08"/>
    <w:rsid w:val="00A15547"/>
    <w:rsid w:val="00A208CD"/>
    <w:rsid w:val="00B36566"/>
    <w:rsid w:val="00B445A9"/>
    <w:rsid w:val="00C10FD5"/>
    <w:rsid w:val="00D56B05"/>
    <w:rsid w:val="00DC38FD"/>
    <w:rsid w:val="00E103F3"/>
    <w:rsid w:val="00E12F46"/>
    <w:rsid w:val="00E41146"/>
    <w:rsid w:val="00ED0D52"/>
    <w:rsid w:val="00ED6C74"/>
    <w:rsid w:val="00F748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14D1C1D"/>
  <w15:docId w15:val="{1065C8F4-F36D-458E-9D57-9D017B556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sz w:val="24"/>
        <w:szCs w:val="24"/>
        <w:lang w:val="cs-CZ" w:eastAsia="zh-CN" w:bidi="hi-IN"/>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n">
    <w:name w:val="Normal"/>
    <w:rsid w:val="00857AF1"/>
    <w:pPr>
      <w:widowControl w:val="0"/>
      <w:suppressAutoHyphens/>
    </w:pPr>
    <w:rPr>
      <w:color w:val="00000A"/>
    </w:rPr>
  </w:style>
  <w:style w:type="paragraph" w:styleId="Nadpis1">
    <w:name w:val="heading 1"/>
    <w:basedOn w:val="Normln"/>
    <w:rsid w:val="00857AF1"/>
    <w:pPr>
      <w:keepNext/>
      <w:outlineLvl w:val="0"/>
    </w:pPr>
    <w:rPr>
      <w:b/>
      <w:bCs/>
    </w:rPr>
  </w:style>
  <w:style w:type="paragraph" w:styleId="Nadpis2">
    <w:name w:val="heading 2"/>
    <w:basedOn w:val="Nadpis"/>
    <w:rsid w:val="00857AF1"/>
    <w:pPr>
      <w:spacing w:before="200"/>
      <w:outlineLvl w:val="1"/>
    </w:pPr>
    <w:rPr>
      <w:b/>
      <w:bCs/>
      <w:sz w:val="32"/>
      <w:szCs w:val="32"/>
    </w:rPr>
  </w:style>
  <w:style w:type="paragraph" w:styleId="Nadpis3">
    <w:name w:val="heading 3"/>
    <w:basedOn w:val="Nadpis"/>
    <w:rsid w:val="00857AF1"/>
    <w:pPr>
      <w:spacing w:before="140"/>
      <w:outlineLvl w:val="2"/>
    </w:pPr>
    <w:rPr>
      <w:b/>
      <w:bCs/>
      <w:color w:val="808080"/>
    </w:rPr>
  </w:style>
  <w:style w:type="paragraph" w:styleId="Nadpis5">
    <w:name w:val="heading 5"/>
    <w:basedOn w:val="Normln"/>
    <w:next w:val="Normln"/>
    <w:link w:val="Nadpis5Char"/>
    <w:uiPriority w:val="9"/>
    <w:semiHidden/>
    <w:unhideWhenUsed/>
    <w:qFormat/>
    <w:rsid w:val="00ED6C74"/>
    <w:pPr>
      <w:keepNext/>
      <w:keepLines/>
      <w:widowControl/>
      <w:suppressAutoHyphens w:val="0"/>
      <w:spacing w:before="200" w:line="276" w:lineRule="auto"/>
      <w:outlineLvl w:val="4"/>
    </w:pPr>
    <w:rPr>
      <w:rFonts w:asciiTheme="majorHAnsi" w:eastAsiaTheme="majorEastAsia" w:hAnsiTheme="majorHAnsi" w:cstheme="majorBidi"/>
      <w:color w:val="1F4D78" w:themeColor="accent1" w:themeShade="7F"/>
      <w:sz w:val="22"/>
      <w:szCs w:val="22"/>
      <w:lang w:eastAsia="en-US" w:bidi="ar-SA"/>
    </w:rPr>
  </w:style>
  <w:style w:type="paragraph" w:styleId="Nadpis7">
    <w:name w:val="heading 7"/>
    <w:basedOn w:val="Normln"/>
    <w:rsid w:val="00857AF1"/>
    <w:pPr>
      <w:keepNext/>
      <w:spacing w:line="360" w:lineRule="auto"/>
      <w:jc w:val="center"/>
      <w:outlineLvl w:val="6"/>
    </w:pPr>
    <w:rPr>
      <w:rFonts w:ascii="Arial" w:hAnsi="Arial" w:cs="Arial"/>
      <w:b/>
      <w:bCs/>
      <w:sz w:val="36"/>
    </w:rPr>
  </w:style>
  <w:style w:type="paragraph" w:styleId="Nadpis8">
    <w:name w:val="heading 8"/>
    <w:basedOn w:val="Normln"/>
    <w:rsid w:val="00857AF1"/>
    <w:pPr>
      <w:keepNext/>
      <w:spacing w:line="360" w:lineRule="auto"/>
      <w:jc w:val="right"/>
      <w:outlineLvl w:val="7"/>
    </w:pPr>
    <w:rPr>
      <w:rFonts w:ascii="Arial" w:hAnsi="Arial" w:cs="Arial"/>
      <w:b/>
      <w:sz w:val="22"/>
    </w:rPr>
  </w:style>
  <w:style w:type="paragraph" w:styleId="Nadpis9">
    <w:name w:val="heading 9"/>
    <w:basedOn w:val="Normln"/>
    <w:rsid w:val="00857AF1"/>
    <w:pPr>
      <w:keepNext/>
      <w:spacing w:line="360" w:lineRule="auto"/>
      <w:jc w:val="right"/>
      <w:outlineLvl w:val="8"/>
    </w:pPr>
    <w:rPr>
      <w:rFonts w:ascii="Arial" w:hAnsi="Arial" w:cs="Arial"/>
      <w:b/>
      <w:bCs/>
      <w:color w:val="808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4z0">
    <w:name w:val="WW8Num14z0"/>
    <w:rsid w:val="00857AF1"/>
  </w:style>
  <w:style w:type="character" w:customStyle="1" w:styleId="WW8Num14z1">
    <w:name w:val="WW8Num14z1"/>
    <w:rsid w:val="00857AF1"/>
    <w:rPr>
      <w:b w:val="0"/>
      <w:bCs w:val="0"/>
    </w:rPr>
  </w:style>
  <w:style w:type="character" w:customStyle="1" w:styleId="WW8Num14z2">
    <w:name w:val="WW8Num14z2"/>
    <w:rsid w:val="00857AF1"/>
  </w:style>
  <w:style w:type="character" w:customStyle="1" w:styleId="WW8Num14z3">
    <w:name w:val="WW8Num14z3"/>
    <w:rsid w:val="00857AF1"/>
  </w:style>
  <w:style w:type="character" w:customStyle="1" w:styleId="WW8Num14z4">
    <w:name w:val="WW8Num14z4"/>
    <w:rsid w:val="00857AF1"/>
  </w:style>
  <w:style w:type="character" w:customStyle="1" w:styleId="WW8Num14z5">
    <w:name w:val="WW8Num14z5"/>
    <w:rsid w:val="00857AF1"/>
  </w:style>
  <w:style w:type="character" w:customStyle="1" w:styleId="WW8Num14z6">
    <w:name w:val="WW8Num14z6"/>
    <w:rsid w:val="00857AF1"/>
  </w:style>
  <w:style w:type="character" w:customStyle="1" w:styleId="WW8Num14z7">
    <w:name w:val="WW8Num14z7"/>
    <w:rsid w:val="00857AF1"/>
  </w:style>
  <w:style w:type="character" w:customStyle="1" w:styleId="WW8Num14z8">
    <w:name w:val="WW8Num14z8"/>
    <w:rsid w:val="00857AF1"/>
  </w:style>
  <w:style w:type="character" w:customStyle="1" w:styleId="Symbolyproslovn">
    <w:name w:val="Symboly pro číslování"/>
    <w:rsid w:val="00857AF1"/>
  </w:style>
  <w:style w:type="character" w:customStyle="1" w:styleId="ListLabel1">
    <w:name w:val="ListLabel 1"/>
    <w:rsid w:val="00857AF1"/>
    <w:rPr>
      <w:b w:val="0"/>
      <w:bCs w:val="0"/>
    </w:rPr>
  </w:style>
  <w:style w:type="character" w:customStyle="1" w:styleId="ListLabel2">
    <w:name w:val="ListLabel 2"/>
    <w:rsid w:val="00857AF1"/>
    <w:rPr>
      <w:b w:val="0"/>
      <w:bCs w:val="0"/>
    </w:rPr>
  </w:style>
  <w:style w:type="paragraph" w:customStyle="1" w:styleId="Nadpis">
    <w:name w:val="Nadpis"/>
    <w:basedOn w:val="Normln"/>
    <w:next w:val="Tlotextu"/>
    <w:rsid w:val="00857AF1"/>
    <w:pPr>
      <w:keepNext/>
      <w:spacing w:before="240" w:after="120"/>
    </w:pPr>
    <w:rPr>
      <w:rFonts w:ascii="Liberation Sans" w:eastAsia="Microsoft YaHei" w:hAnsi="Liberation Sans"/>
      <w:sz w:val="28"/>
      <w:szCs w:val="28"/>
    </w:rPr>
  </w:style>
  <w:style w:type="paragraph" w:customStyle="1" w:styleId="Tlotextu">
    <w:name w:val="Tělo textu"/>
    <w:basedOn w:val="Normln"/>
    <w:rsid w:val="00857AF1"/>
    <w:pPr>
      <w:spacing w:after="140" w:line="288" w:lineRule="auto"/>
    </w:pPr>
  </w:style>
  <w:style w:type="paragraph" w:styleId="Seznam">
    <w:name w:val="List"/>
    <w:basedOn w:val="Tlotextu"/>
    <w:rsid w:val="00857AF1"/>
  </w:style>
  <w:style w:type="paragraph" w:customStyle="1" w:styleId="Popisek">
    <w:name w:val="Popisek"/>
    <w:basedOn w:val="Normln"/>
    <w:rsid w:val="00857AF1"/>
    <w:pPr>
      <w:suppressLineNumbers/>
      <w:spacing w:before="120" w:after="120"/>
    </w:pPr>
    <w:rPr>
      <w:i/>
      <w:iCs/>
    </w:rPr>
  </w:style>
  <w:style w:type="paragraph" w:customStyle="1" w:styleId="Rejstk">
    <w:name w:val="Rejstřík"/>
    <w:basedOn w:val="Normln"/>
    <w:rsid w:val="00857AF1"/>
    <w:pPr>
      <w:suppressLineNumbers/>
    </w:pPr>
  </w:style>
  <w:style w:type="paragraph" w:customStyle="1" w:styleId="Odsazentlatextu">
    <w:name w:val="Odsazení těla textu"/>
    <w:basedOn w:val="Normln"/>
    <w:rsid w:val="00857AF1"/>
    <w:pPr>
      <w:spacing w:after="120"/>
      <w:ind w:left="283"/>
    </w:pPr>
  </w:style>
  <w:style w:type="paragraph" w:customStyle="1" w:styleId="Zkladntext1">
    <w:name w:val="Základní text1"/>
    <w:rsid w:val="00857AF1"/>
    <w:pPr>
      <w:widowControl w:val="0"/>
      <w:suppressAutoHyphens/>
    </w:pPr>
    <w:rPr>
      <w:rFonts w:ascii="Times New Roman" w:eastAsia="Lucida Sans Unicode" w:hAnsi="Times New Roman" w:cs="Times New Roman"/>
      <w:color w:val="000000"/>
      <w:lang w:bidi="ar-SA"/>
    </w:rPr>
  </w:style>
  <w:style w:type="paragraph" w:customStyle="1" w:styleId="Default">
    <w:name w:val="Default"/>
    <w:rsid w:val="00857AF1"/>
    <w:pPr>
      <w:widowControl w:val="0"/>
      <w:suppressAutoHyphens/>
    </w:pPr>
    <w:rPr>
      <w:rFonts w:ascii="Arial" w:hAnsi="Arial"/>
      <w:color w:val="000000"/>
    </w:rPr>
  </w:style>
  <w:style w:type="paragraph" w:customStyle="1" w:styleId="Textpsmene">
    <w:name w:val="Text písmene"/>
    <w:basedOn w:val="Normln"/>
    <w:rsid w:val="00857AF1"/>
    <w:pPr>
      <w:jc w:val="both"/>
      <w:outlineLvl w:val="7"/>
    </w:pPr>
  </w:style>
  <w:style w:type="paragraph" w:customStyle="1" w:styleId="Obsahtabulky">
    <w:name w:val="Obsah tabulky"/>
    <w:basedOn w:val="Normln"/>
    <w:rsid w:val="00857AF1"/>
    <w:pPr>
      <w:suppressLineNumbers/>
    </w:pPr>
  </w:style>
  <w:style w:type="paragraph" w:customStyle="1" w:styleId="Nadpistabulky">
    <w:name w:val="Nadpis tabulky"/>
    <w:basedOn w:val="Obsahtabulky"/>
    <w:rsid w:val="00857AF1"/>
    <w:pPr>
      <w:jc w:val="center"/>
    </w:pPr>
    <w:rPr>
      <w:b/>
      <w:bCs/>
    </w:rPr>
  </w:style>
  <w:style w:type="paragraph" w:customStyle="1" w:styleId="Vodorovnra">
    <w:name w:val="Vodorovná čára"/>
    <w:basedOn w:val="Normln"/>
    <w:rsid w:val="00857AF1"/>
    <w:pPr>
      <w:suppressLineNumbers/>
      <w:pBdr>
        <w:top w:val="nil"/>
        <w:left w:val="nil"/>
        <w:bottom w:val="double" w:sz="2" w:space="0" w:color="808080"/>
        <w:right w:val="nil"/>
      </w:pBdr>
      <w:spacing w:after="283"/>
    </w:pPr>
    <w:rPr>
      <w:sz w:val="12"/>
      <w:szCs w:val="12"/>
    </w:rPr>
  </w:style>
  <w:style w:type="paragraph" w:customStyle="1" w:styleId="Citace1">
    <w:name w:val="Citace1"/>
    <w:basedOn w:val="Normln"/>
    <w:rsid w:val="00857AF1"/>
    <w:pPr>
      <w:spacing w:after="283"/>
      <w:ind w:left="567" w:right="567"/>
    </w:pPr>
  </w:style>
  <w:style w:type="paragraph" w:styleId="Nzev">
    <w:name w:val="Title"/>
    <w:basedOn w:val="Nadpis"/>
    <w:rsid w:val="00857AF1"/>
    <w:pPr>
      <w:jc w:val="center"/>
    </w:pPr>
    <w:rPr>
      <w:b/>
      <w:bCs/>
      <w:sz w:val="56"/>
      <w:szCs w:val="56"/>
    </w:rPr>
  </w:style>
  <w:style w:type="paragraph" w:styleId="Podnadpis">
    <w:name w:val="Subtitle"/>
    <w:basedOn w:val="Nadpis"/>
    <w:rsid w:val="00857AF1"/>
    <w:pPr>
      <w:spacing w:before="60"/>
      <w:jc w:val="center"/>
    </w:pPr>
    <w:rPr>
      <w:sz w:val="36"/>
      <w:szCs w:val="36"/>
    </w:rPr>
  </w:style>
  <w:style w:type="numbering" w:customStyle="1" w:styleId="WW8Num14">
    <w:name w:val="WW8Num14"/>
    <w:rsid w:val="00857AF1"/>
  </w:style>
  <w:style w:type="character" w:customStyle="1" w:styleId="Nadpis5Char">
    <w:name w:val="Nadpis 5 Char"/>
    <w:basedOn w:val="Standardnpsmoodstavce"/>
    <w:link w:val="Nadpis5"/>
    <w:uiPriority w:val="9"/>
    <w:semiHidden/>
    <w:rsid w:val="00ED6C74"/>
    <w:rPr>
      <w:rFonts w:asciiTheme="majorHAnsi" w:eastAsiaTheme="majorEastAsia" w:hAnsiTheme="majorHAnsi" w:cstheme="majorBidi"/>
      <w:color w:val="1F4D78" w:themeColor="accent1" w:themeShade="7F"/>
      <w:sz w:val="22"/>
      <w:szCs w:val="22"/>
      <w:lang w:eastAsia="en-US" w:bidi="ar-SA"/>
    </w:rPr>
  </w:style>
  <w:style w:type="paragraph" w:customStyle="1" w:styleId="Odstavecseseznamem1">
    <w:name w:val="Odstavec se seznamem1"/>
    <w:basedOn w:val="Normln"/>
    <w:qFormat/>
    <w:rsid w:val="00374F97"/>
    <w:pPr>
      <w:ind w:left="708"/>
    </w:pPr>
    <w:rPr>
      <w:rFonts w:ascii="Times New Roman" w:eastAsia="Lucida Sans Unicode" w:hAnsi="Times New Roman" w:cs="Times New Roman"/>
      <w:color w:val="auto"/>
      <w:szCs w:val="20"/>
      <w:lang w:bidi="ar-SA"/>
    </w:rPr>
  </w:style>
  <w:style w:type="paragraph" w:styleId="Normlnweb">
    <w:name w:val="Normal (Web)"/>
    <w:basedOn w:val="Normln"/>
    <w:uiPriority w:val="99"/>
    <w:semiHidden/>
    <w:unhideWhenUsed/>
    <w:rsid w:val="005A4C29"/>
    <w:pPr>
      <w:widowControl/>
      <w:suppressAutoHyphens w:val="0"/>
    </w:pPr>
    <w:rPr>
      <w:rFonts w:ascii="Times New Roman" w:eastAsia="Times New Roman" w:hAnsi="Times New Roman" w:cs="Times New Roman"/>
      <w:color w:val="333333"/>
      <w:lang w:eastAsia="cs-CZ" w:bidi="ar-SA"/>
    </w:rPr>
  </w:style>
  <w:style w:type="paragraph" w:styleId="Zpat">
    <w:name w:val="footer"/>
    <w:basedOn w:val="Normln"/>
    <w:link w:val="ZpatChar"/>
    <w:rsid w:val="00561BD5"/>
    <w:pPr>
      <w:widowControl/>
      <w:tabs>
        <w:tab w:val="center" w:pos="4536"/>
        <w:tab w:val="right" w:pos="9072"/>
      </w:tabs>
      <w:suppressAutoHyphens w:val="0"/>
    </w:pPr>
    <w:rPr>
      <w:rFonts w:ascii="Arial" w:eastAsia="Times New Roman" w:hAnsi="Arial" w:cs="Times New Roman"/>
      <w:color w:val="auto"/>
      <w:sz w:val="20"/>
      <w:szCs w:val="20"/>
      <w:lang w:eastAsia="cs-CZ" w:bidi="ar-SA"/>
    </w:rPr>
  </w:style>
  <w:style w:type="character" w:customStyle="1" w:styleId="ZpatChar">
    <w:name w:val="Zápatí Char"/>
    <w:basedOn w:val="Standardnpsmoodstavce"/>
    <w:link w:val="Zpat"/>
    <w:rsid w:val="00561BD5"/>
    <w:rPr>
      <w:rFonts w:ascii="Arial" w:eastAsia="Times New Roman" w:hAnsi="Arial" w:cs="Times New Roman"/>
      <w:sz w:val="20"/>
      <w:szCs w:val="20"/>
      <w:lang w:eastAsia="cs-CZ" w:bidi="ar-SA"/>
    </w:rPr>
  </w:style>
  <w:style w:type="paragraph" w:styleId="Zkladntextodsazen2">
    <w:name w:val="Body Text Indent 2"/>
    <w:basedOn w:val="Normln"/>
    <w:link w:val="Zkladntextodsazen2Char"/>
    <w:semiHidden/>
    <w:rsid w:val="00561BD5"/>
    <w:pPr>
      <w:widowControl/>
      <w:tabs>
        <w:tab w:val="left" w:pos="284"/>
        <w:tab w:val="left" w:pos="567"/>
        <w:tab w:val="left" w:pos="851"/>
        <w:tab w:val="left" w:pos="1134"/>
        <w:tab w:val="left" w:pos="3402"/>
      </w:tabs>
      <w:suppressAutoHyphens w:val="0"/>
      <w:ind w:left="284" w:hanging="284"/>
    </w:pPr>
    <w:rPr>
      <w:rFonts w:ascii="Arial" w:eastAsia="Times New Roman" w:hAnsi="Arial" w:cs="Times New Roman"/>
      <w:color w:val="auto"/>
      <w:sz w:val="20"/>
      <w:szCs w:val="20"/>
      <w:lang w:eastAsia="cs-CZ" w:bidi="ar-SA"/>
    </w:rPr>
  </w:style>
  <w:style w:type="character" w:customStyle="1" w:styleId="Zkladntextodsazen2Char">
    <w:name w:val="Základní text odsazený 2 Char"/>
    <w:basedOn w:val="Standardnpsmoodstavce"/>
    <w:link w:val="Zkladntextodsazen2"/>
    <w:semiHidden/>
    <w:rsid w:val="00561BD5"/>
    <w:rPr>
      <w:rFonts w:ascii="Arial" w:eastAsia="Times New Roman" w:hAnsi="Arial" w:cs="Times New Roman"/>
      <w:sz w:val="20"/>
      <w:szCs w:val="20"/>
      <w:lang w:eastAsia="cs-CZ" w:bidi="ar-SA"/>
    </w:rPr>
  </w:style>
  <w:style w:type="paragraph" w:styleId="Zkladntext">
    <w:name w:val="Body Text"/>
    <w:basedOn w:val="Normln"/>
    <w:link w:val="ZkladntextChar"/>
    <w:semiHidden/>
    <w:rsid w:val="00561BD5"/>
    <w:pPr>
      <w:widowControl/>
      <w:tabs>
        <w:tab w:val="left" w:pos="284"/>
        <w:tab w:val="left" w:pos="567"/>
        <w:tab w:val="left" w:pos="851"/>
        <w:tab w:val="left" w:pos="1134"/>
        <w:tab w:val="left" w:pos="3004"/>
      </w:tabs>
      <w:suppressAutoHyphens w:val="0"/>
    </w:pPr>
    <w:rPr>
      <w:rFonts w:ascii="Arial" w:eastAsia="Times New Roman" w:hAnsi="Arial" w:cs="Times New Roman"/>
      <w:b/>
      <w:color w:val="auto"/>
      <w:sz w:val="18"/>
      <w:szCs w:val="20"/>
      <w:lang w:eastAsia="cs-CZ" w:bidi="ar-SA"/>
    </w:rPr>
  </w:style>
  <w:style w:type="character" w:customStyle="1" w:styleId="ZkladntextChar">
    <w:name w:val="Základní text Char"/>
    <w:basedOn w:val="Standardnpsmoodstavce"/>
    <w:link w:val="Zkladntext"/>
    <w:semiHidden/>
    <w:rsid w:val="00561BD5"/>
    <w:rPr>
      <w:rFonts w:ascii="Arial" w:eastAsia="Times New Roman" w:hAnsi="Arial" w:cs="Times New Roman"/>
      <w:b/>
      <w:sz w:val="18"/>
      <w:szCs w:val="20"/>
      <w:lang w:eastAsia="cs-CZ" w:bidi="ar-SA"/>
    </w:rPr>
  </w:style>
  <w:style w:type="paragraph" w:styleId="Zkladntext2">
    <w:name w:val="Body Text 2"/>
    <w:basedOn w:val="Normln"/>
    <w:link w:val="Zkladntext2Char"/>
    <w:semiHidden/>
    <w:rsid w:val="00561BD5"/>
    <w:pPr>
      <w:widowControl/>
      <w:tabs>
        <w:tab w:val="left" w:pos="284"/>
        <w:tab w:val="left" w:pos="567"/>
        <w:tab w:val="left" w:pos="851"/>
        <w:tab w:val="left" w:pos="1134"/>
        <w:tab w:val="left" w:pos="3402"/>
      </w:tabs>
      <w:suppressAutoHyphens w:val="0"/>
      <w:jc w:val="both"/>
    </w:pPr>
    <w:rPr>
      <w:rFonts w:ascii="Arial" w:eastAsia="Times New Roman" w:hAnsi="Arial" w:cs="Times New Roman"/>
      <w:color w:val="auto"/>
      <w:sz w:val="20"/>
      <w:szCs w:val="20"/>
      <w:lang w:eastAsia="cs-CZ" w:bidi="ar-SA"/>
    </w:rPr>
  </w:style>
  <w:style w:type="character" w:customStyle="1" w:styleId="Zkladntext2Char">
    <w:name w:val="Základní text 2 Char"/>
    <w:basedOn w:val="Standardnpsmoodstavce"/>
    <w:link w:val="Zkladntext2"/>
    <w:semiHidden/>
    <w:rsid w:val="00561BD5"/>
    <w:rPr>
      <w:rFonts w:ascii="Arial" w:eastAsia="Times New Roman" w:hAnsi="Arial" w:cs="Times New Roman"/>
      <w:sz w:val="20"/>
      <w:szCs w:val="20"/>
      <w:lang w:eastAsia="cs-CZ" w:bidi="ar-SA"/>
    </w:rPr>
  </w:style>
  <w:style w:type="paragraph" w:styleId="Odstavecseseznamem">
    <w:name w:val="List Paragraph"/>
    <w:basedOn w:val="Normln"/>
    <w:qFormat/>
    <w:rsid w:val="00561BD5"/>
    <w:pPr>
      <w:widowControl/>
      <w:suppressAutoHyphens w:val="0"/>
      <w:ind w:left="720"/>
    </w:pPr>
    <w:rPr>
      <w:rFonts w:ascii="Times New Roman" w:eastAsia="Calibri" w:hAnsi="Times New Roman" w:cs="Times New Roman"/>
      <w:color w:val="auto"/>
      <w:lang w:eastAsia="cs-CZ" w:bidi="ar-SA"/>
    </w:rPr>
  </w:style>
  <w:style w:type="paragraph" w:customStyle="1" w:styleId="StylZkladntext10bnenTunZarovnatdobloku">
    <w:name w:val="Styl Základní text + 10 b. není Tučné Zarovnat do bloku"/>
    <w:basedOn w:val="Zkladntext"/>
    <w:rsid w:val="00690262"/>
    <w:pPr>
      <w:widowControl w:val="0"/>
      <w:tabs>
        <w:tab w:val="clear" w:pos="284"/>
        <w:tab w:val="clear" w:pos="567"/>
        <w:tab w:val="clear" w:pos="851"/>
        <w:tab w:val="clear" w:pos="1134"/>
        <w:tab w:val="clear" w:pos="3004"/>
        <w:tab w:val="right" w:pos="-7655"/>
        <w:tab w:val="left" w:pos="-1985"/>
        <w:tab w:val="right" w:pos="0"/>
      </w:tabs>
      <w:suppressAutoHyphens/>
      <w:snapToGrid w:val="0"/>
      <w:jc w:val="both"/>
    </w:pPr>
    <w:rPr>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456728">
      <w:bodyDiv w:val="1"/>
      <w:marLeft w:val="0"/>
      <w:marRight w:val="0"/>
      <w:marTop w:val="0"/>
      <w:marBottom w:val="0"/>
      <w:divBdr>
        <w:top w:val="none" w:sz="0" w:space="0" w:color="auto"/>
        <w:left w:val="none" w:sz="0" w:space="0" w:color="auto"/>
        <w:bottom w:val="none" w:sz="0" w:space="0" w:color="auto"/>
        <w:right w:val="none" w:sz="0" w:space="0" w:color="auto"/>
      </w:divBdr>
    </w:div>
    <w:div w:id="900336090">
      <w:bodyDiv w:val="1"/>
      <w:marLeft w:val="0"/>
      <w:marRight w:val="0"/>
      <w:marTop w:val="0"/>
      <w:marBottom w:val="0"/>
      <w:divBdr>
        <w:top w:val="none" w:sz="0" w:space="0" w:color="auto"/>
        <w:left w:val="none" w:sz="0" w:space="0" w:color="auto"/>
        <w:bottom w:val="none" w:sz="0" w:space="0" w:color="auto"/>
        <w:right w:val="none" w:sz="0" w:space="0" w:color="auto"/>
      </w:divBdr>
    </w:div>
    <w:div w:id="2117213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3119</Words>
  <Characters>18405</Characters>
  <Application>Microsoft Office Word</Application>
  <DocSecurity>0</DocSecurity>
  <Lines>153</Lines>
  <Paragraphs>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Surowiec</dc:creator>
  <cp:lastModifiedBy>Honza</cp:lastModifiedBy>
  <cp:revision>12</cp:revision>
  <cp:lastPrinted>2017-04-10T17:54:00Z</cp:lastPrinted>
  <dcterms:created xsi:type="dcterms:W3CDTF">2017-01-05T06:21:00Z</dcterms:created>
  <dcterms:modified xsi:type="dcterms:W3CDTF">2017-04-10T17:54:00Z</dcterms:modified>
  <dc:language>cs-CZ</dc:language>
</cp:coreProperties>
</file>